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1D" w:rsidRPr="001B4E1D" w:rsidRDefault="001B4E1D" w:rsidP="001B4E1D">
      <w:pPr>
        <w:pStyle w:val="a3"/>
        <w:spacing w:before="0" w:beforeAutospacing="0" w:after="0" w:afterAutospacing="0"/>
        <w:ind w:firstLine="708"/>
        <w:jc w:val="center"/>
        <w:rPr>
          <w:b/>
          <w:sz w:val="18"/>
          <w:szCs w:val="18"/>
          <w:lang w:val="uk-UA"/>
        </w:rPr>
      </w:pPr>
      <w:r w:rsidRPr="001B4E1D">
        <w:rPr>
          <w:b/>
          <w:sz w:val="18"/>
          <w:szCs w:val="18"/>
          <w:lang w:val="uk-UA"/>
        </w:rPr>
        <w:t>ПРИВАТНЕ АКЦІОНЕРНЕ ТОВАРИСТВО «СПОРТЕК-ЧЕРКАСИ»</w:t>
      </w:r>
    </w:p>
    <w:p w:rsidR="001B4E1D" w:rsidRPr="001B4E1D" w:rsidRDefault="001B4E1D" w:rsidP="001B4E1D">
      <w:pPr>
        <w:pStyle w:val="a3"/>
        <w:spacing w:before="0" w:beforeAutospacing="0" w:after="0" w:afterAutospacing="0"/>
        <w:ind w:left="1428"/>
        <w:jc w:val="center"/>
        <w:rPr>
          <w:sz w:val="18"/>
          <w:szCs w:val="18"/>
          <w:lang w:val="uk-UA"/>
        </w:rPr>
      </w:pPr>
      <w:r w:rsidRPr="001B4E1D">
        <w:rPr>
          <w:sz w:val="18"/>
          <w:szCs w:val="18"/>
          <w:lang w:val="uk-UA"/>
        </w:rPr>
        <w:t xml:space="preserve">(Далі - </w:t>
      </w:r>
      <w:proofErr w:type="spellStart"/>
      <w:r w:rsidRPr="001B4E1D">
        <w:rPr>
          <w:sz w:val="18"/>
          <w:szCs w:val="18"/>
          <w:lang w:val="uk-UA"/>
        </w:rPr>
        <w:t>ПрАТ</w:t>
      </w:r>
      <w:proofErr w:type="spellEnd"/>
      <w:r w:rsidRPr="001B4E1D">
        <w:rPr>
          <w:sz w:val="18"/>
          <w:szCs w:val="18"/>
          <w:lang w:val="uk-UA"/>
        </w:rPr>
        <w:t xml:space="preserve"> «СПОРТЕК-ЧЕРКАСИ», Товариство, код за ЄДРПОУ 01555316, </w:t>
      </w:r>
      <w:r w:rsidRPr="001B4E1D">
        <w:rPr>
          <w:b/>
          <w:sz w:val="18"/>
          <w:szCs w:val="18"/>
          <w:lang w:val="uk-UA"/>
        </w:rPr>
        <w:t>місцезнаходження</w:t>
      </w:r>
      <w:r w:rsidRPr="001B4E1D">
        <w:rPr>
          <w:sz w:val="18"/>
          <w:szCs w:val="18"/>
          <w:lang w:val="uk-UA"/>
        </w:rPr>
        <w:t>: Україна, 18000,Черкаська область, місто Черкаси, вулиця Корольова, будинок 7)</w:t>
      </w:r>
    </w:p>
    <w:p w:rsidR="001B4E1D" w:rsidRPr="00E933C5" w:rsidRDefault="001B4E1D" w:rsidP="001B4E1D">
      <w:pPr>
        <w:pStyle w:val="a3"/>
        <w:spacing w:before="0" w:beforeAutospacing="0" w:after="0" w:afterAutospacing="0"/>
        <w:ind w:firstLine="228"/>
        <w:jc w:val="both"/>
        <w:rPr>
          <w:sz w:val="18"/>
          <w:szCs w:val="18"/>
          <w:lang w:val="uk-UA"/>
        </w:rPr>
      </w:pPr>
      <w:r w:rsidRPr="00E933C5">
        <w:rPr>
          <w:sz w:val="18"/>
          <w:szCs w:val="18"/>
          <w:lang w:val="uk-UA"/>
        </w:rPr>
        <w:t xml:space="preserve">повідомляє про проведення чергових Загальних зборів акціонерів, які відбудуться </w:t>
      </w:r>
      <w:r w:rsidRPr="00E933C5">
        <w:rPr>
          <w:b/>
          <w:sz w:val="18"/>
          <w:szCs w:val="18"/>
          <w:lang w:val="uk-UA"/>
        </w:rPr>
        <w:t>«24» квітня 2019 року о 14 годині 00 хвилин</w:t>
      </w:r>
      <w:r w:rsidRPr="00E933C5">
        <w:rPr>
          <w:sz w:val="18"/>
          <w:szCs w:val="18"/>
          <w:lang w:val="uk-UA"/>
        </w:rPr>
        <w:t xml:space="preserve">  (Далі – чергові Загальні збори) за адресою: Україна, 18000,Черкаська область, місто Черкаси, вулиця Корольова, будинок 7, адміністративне приміщення </w:t>
      </w:r>
      <w:proofErr w:type="spellStart"/>
      <w:r w:rsidRPr="00E933C5">
        <w:rPr>
          <w:sz w:val="18"/>
          <w:szCs w:val="18"/>
          <w:lang w:val="uk-UA"/>
        </w:rPr>
        <w:t>ПрАТ</w:t>
      </w:r>
      <w:proofErr w:type="spellEnd"/>
      <w:r w:rsidRPr="00E933C5">
        <w:rPr>
          <w:sz w:val="18"/>
          <w:szCs w:val="18"/>
          <w:lang w:val="uk-UA"/>
        </w:rPr>
        <w:t xml:space="preserve"> «СПОРТЕК-ЧЕРКАСИ», кабінет Директора Товариства.</w:t>
      </w:r>
    </w:p>
    <w:p w:rsidR="001B4E1D" w:rsidRPr="00E933C5" w:rsidRDefault="001B4E1D" w:rsidP="001B4E1D">
      <w:pPr>
        <w:pStyle w:val="a3"/>
        <w:spacing w:before="0" w:beforeAutospacing="0" w:after="0" w:afterAutospacing="0"/>
        <w:ind w:firstLine="228"/>
        <w:jc w:val="both"/>
        <w:rPr>
          <w:sz w:val="18"/>
          <w:szCs w:val="18"/>
          <w:lang w:val="uk-UA"/>
        </w:rPr>
      </w:pPr>
      <w:r w:rsidRPr="00E933C5">
        <w:rPr>
          <w:sz w:val="18"/>
          <w:szCs w:val="18"/>
          <w:lang w:val="uk-UA"/>
        </w:rPr>
        <w:t>Реєстрація акціонерів (представників акціонерів) Товариства для участі у чергових Загальних зборах здійснюватиметься «</w:t>
      </w:r>
      <w:r w:rsidR="00E933C5" w:rsidRPr="00E933C5">
        <w:rPr>
          <w:sz w:val="18"/>
          <w:szCs w:val="18"/>
          <w:lang w:val="uk-UA"/>
        </w:rPr>
        <w:t>24</w:t>
      </w:r>
      <w:r w:rsidRPr="00E933C5">
        <w:rPr>
          <w:sz w:val="18"/>
          <w:szCs w:val="18"/>
          <w:lang w:val="uk-UA"/>
        </w:rPr>
        <w:t>» квітня 201</w:t>
      </w:r>
      <w:r w:rsidR="00E933C5" w:rsidRPr="00E933C5">
        <w:rPr>
          <w:sz w:val="18"/>
          <w:szCs w:val="18"/>
          <w:lang w:val="uk-UA"/>
        </w:rPr>
        <w:t>9</w:t>
      </w:r>
      <w:r w:rsidRPr="00E933C5">
        <w:rPr>
          <w:sz w:val="18"/>
          <w:szCs w:val="18"/>
          <w:lang w:val="uk-UA"/>
        </w:rPr>
        <w:t xml:space="preserve"> року з 12:45 год. до 13:45 год. за місцем проведення зборів.</w:t>
      </w:r>
    </w:p>
    <w:p w:rsidR="001B4E1D" w:rsidRPr="00E933C5" w:rsidRDefault="001B4E1D" w:rsidP="001B4E1D">
      <w:pPr>
        <w:pStyle w:val="a3"/>
        <w:spacing w:before="0" w:beforeAutospacing="0" w:after="0" w:afterAutospacing="0"/>
        <w:ind w:firstLine="228"/>
        <w:jc w:val="both"/>
        <w:rPr>
          <w:sz w:val="18"/>
          <w:szCs w:val="18"/>
          <w:lang w:val="uk-UA"/>
        </w:rPr>
      </w:pPr>
      <w:r w:rsidRPr="00E933C5">
        <w:rPr>
          <w:sz w:val="18"/>
          <w:szCs w:val="18"/>
          <w:lang w:val="uk-UA"/>
        </w:rPr>
        <w:t>Дата складення переліку акціонерів, які мають право на участь у чергових Загальних зборах – 18.04.2019р. (станом на 24 годину).</w:t>
      </w:r>
    </w:p>
    <w:p w:rsidR="001B4E1D" w:rsidRPr="001B4E1D" w:rsidRDefault="001B4E1D" w:rsidP="001B4E1D">
      <w:pPr>
        <w:ind w:firstLine="708"/>
        <w:jc w:val="center"/>
        <w:rPr>
          <w:rFonts w:ascii="Times New Roman" w:hAnsi="Times New Roman" w:cs="Times New Roman"/>
          <w:b/>
          <w:sz w:val="18"/>
          <w:szCs w:val="18"/>
          <w:lang w:val="uk-UA"/>
        </w:rPr>
      </w:pPr>
      <w:r w:rsidRPr="001B4E1D">
        <w:rPr>
          <w:rFonts w:ascii="Times New Roman" w:hAnsi="Times New Roman" w:cs="Times New Roman"/>
          <w:b/>
          <w:sz w:val="18"/>
          <w:szCs w:val="18"/>
          <w:lang w:val="uk-UA"/>
        </w:rPr>
        <w:t xml:space="preserve">ПРОЕКТ ПОРЯДКУ ДЕННОГО </w:t>
      </w:r>
    </w:p>
    <w:p w:rsidR="001B4E1D" w:rsidRPr="001B4E1D" w:rsidRDefault="001B4E1D" w:rsidP="001B4E1D">
      <w:pPr>
        <w:ind w:firstLine="708"/>
        <w:jc w:val="center"/>
        <w:rPr>
          <w:rFonts w:ascii="Times New Roman" w:hAnsi="Times New Roman" w:cs="Times New Roman"/>
          <w:sz w:val="18"/>
          <w:szCs w:val="18"/>
          <w:lang w:val="uk-UA"/>
        </w:rPr>
      </w:pPr>
      <w:r w:rsidRPr="001B4E1D">
        <w:rPr>
          <w:rFonts w:ascii="Times New Roman" w:hAnsi="Times New Roman" w:cs="Times New Roman"/>
          <w:sz w:val="18"/>
          <w:szCs w:val="18"/>
          <w:lang w:val="uk-UA"/>
        </w:rPr>
        <w:t>(перелік питань разом з проектом рішень щодо кожного з питань, включених до проекту порядку денного):</w:t>
      </w:r>
    </w:p>
    <w:p w:rsidR="001B4E1D" w:rsidRPr="001B4E1D" w:rsidRDefault="001B4E1D" w:rsidP="001B4E1D">
      <w:pPr>
        <w:pStyle w:val="a3"/>
        <w:spacing w:before="0" w:beforeAutospacing="0" w:after="0" w:afterAutospacing="0"/>
        <w:ind w:firstLine="228"/>
        <w:jc w:val="both"/>
        <w:rPr>
          <w:b/>
          <w:bCs/>
          <w:sz w:val="18"/>
          <w:szCs w:val="18"/>
          <w:lang w:val="uk-UA"/>
        </w:rPr>
      </w:pPr>
      <w:r w:rsidRPr="001B4E1D">
        <w:rPr>
          <w:b/>
          <w:bCs/>
          <w:sz w:val="18"/>
          <w:szCs w:val="18"/>
          <w:lang w:val="uk-UA"/>
        </w:rPr>
        <w:t xml:space="preserve">1. Обрання членів Лічильної комісії, прийняття рішення про припинення їх повноважень. </w:t>
      </w:r>
    </w:p>
    <w:p w:rsidR="001B4E1D" w:rsidRPr="001B4E1D" w:rsidRDefault="001B4E1D" w:rsidP="001B4E1D">
      <w:pPr>
        <w:pStyle w:val="a3"/>
        <w:spacing w:before="0" w:beforeAutospacing="0" w:after="0" w:afterAutospacing="0"/>
        <w:ind w:firstLine="228"/>
        <w:jc w:val="both"/>
        <w:rPr>
          <w:bCs/>
          <w:sz w:val="18"/>
          <w:szCs w:val="18"/>
          <w:lang w:val="uk-UA"/>
        </w:rPr>
      </w:pPr>
      <w:r w:rsidRPr="001B4E1D">
        <w:rPr>
          <w:bCs/>
          <w:sz w:val="18"/>
          <w:szCs w:val="18"/>
          <w:lang w:val="uk-UA"/>
        </w:rPr>
        <w:t>ПРОЕКТ</w:t>
      </w:r>
      <w:r w:rsidR="009970F3">
        <w:rPr>
          <w:bCs/>
          <w:sz w:val="18"/>
          <w:szCs w:val="18"/>
          <w:lang w:val="uk-UA"/>
        </w:rPr>
        <w:t xml:space="preserve"> </w:t>
      </w:r>
      <w:r w:rsidRPr="001B4E1D">
        <w:rPr>
          <w:bCs/>
          <w:sz w:val="18"/>
          <w:szCs w:val="18"/>
          <w:lang w:val="uk-UA"/>
        </w:rPr>
        <w:t xml:space="preserve"> РІШЕННЯ З ПЕРШОГО ПИТАННЯ </w:t>
      </w:r>
      <w:r w:rsidR="009970F3">
        <w:rPr>
          <w:bCs/>
          <w:sz w:val="18"/>
          <w:szCs w:val="18"/>
          <w:lang w:val="uk-UA"/>
        </w:rPr>
        <w:t xml:space="preserve"> </w:t>
      </w:r>
      <w:r w:rsidRPr="001B4E1D">
        <w:rPr>
          <w:bCs/>
          <w:sz w:val="18"/>
          <w:szCs w:val="18"/>
          <w:lang w:val="uk-UA"/>
        </w:rPr>
        <w:t>ПРОЕКТУ</w:t>
      </w:r>
      <w:r w:rsidR="009970F3">
        <w:rPr>
          <w:bCs/>
          <w:sz w:val="18"/>
          <w:szCs w:val="18"/>
          <w:lang w:val="uk-UA"/>
        </w:rPr>
        <w:t xml:space="preserve"> </w:t>
      </w:r>
      <w:r w:rsidRPr="001B4E1D">
        <w:rPr>
          <w:bCs/>
          <w:sz w:val="18"/>
          <w:szCs w:val="18"/>
          <w:lang w:val="uk-UA"/>
        </w:rPr>
        <w:t xml:space="preserve"> ПОРЯДКУ</w:t>
      </w:r>
      <w:r w:rsidR="009970F3">
        <w:rPr>
          <w:bCs/>
          <w:sz w:val="18"/>
          <w:szCs w:val="18"/>
          <w:lang w:val="uk-UA"/>
        </w:rPr>
        <w:t xml:space="preserve"> </w:t>
      </w:r>
      <w:r w:rsidRPr="001B4E1D">
        <w:rPr>
          <w:bCs/>
          <w:sz w:val="18"/>
          <w:szCs w:val="18"/>
          <w:lang w:val="uk-UA"/>
        </w:rPr>
        <w:t xml:space="preserve"> ДЕННОГО: </w:t>
      </w:r>
    </w:p>
    <w:p w:rsidR="001B4E1D" w:rsidRPr="001B4E1D" w:rsidRDefault="00597357"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w:t>
      </w:r>
      <w:r>
        <w:rPr>
          <w:bCs/>
          <w:i/>
          <w:sz w:val="18"/>
          <w:szCs w:val="18"/>
          <w:lang w:val="uk-UA"/>
        </w:rPr>
        <w:t>1.</w:t>
      </w:r>
      <w:r w:rsidRPr="00E04A58">
        <w:rPr>
          <w:bCs/>
          <w:i/>
          <w:sz w:val="18"/>
          <w:szCs w:val="18"/>
          <w:lang w:val="uk-UA"/>
        </w:rPr>
        <w:t>Для забезпечення підрахунку голосів на чергових Загальних зборах, роз’яснення щодо порядку голосування, підрахунку голосів та інших питань, пов'язаних із забезпеченням проведення голосування на чергових Загальних зборах, обрати Лічильну комісію у складі:</w:t>
      </w:r>
      <w:r w:rsidR="001B4E1D" w:rsidRPr="001B4E1D">
        <w:rPr>
          <w:bCs/>
          <w:i/>
          <w:sz w:val="18"/>
          <w:szCs w:val="18"/>
          <w:lang w:val="uk-UA"/>
        </w:rPr>
        <w:tab/>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Голова лічильної комісії          – Тищенко Людмила Миколаївна</w:t>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Член лічильної комісії             – Курило Сергій Михайлович</w:t>
      </w:r>
    </w:p>
    <w:p w:rsidR="00597357" w:rsidRPr="00E04A58" w:rsidRDefault="008827F4" w:rsidP="00597357">
      <w:pPr>
        <w:pStyle w:val="a3"/>
        <w:tabs>
          <w:tab w:val="left" w:pos="3310"/>
        </w:tabs>
        <w:spacing w:before="0" w:beforeAutospacing="0" w:after="0" w:afterAutospacing="0"/>
        <w:ind w:firstLine="171"/>
        <w:jc w:val="both"/>
        <w:rPr>
          <w:bCs/>
          <w:i/>
          <w:sz w:val="18"/>
          <w:szCs w:val="18"/>
          <w:lang w:val="uk-UA"/>
        </w:rPr>
      </w:pPr>
      <w:r>
        <w:rPr>
          <w:bCs/>
          <w:i/>
          <w:sz w:val="18"/>
          <w:szCs w:val="18"/>
          <w:lang w:val="uk-UA"/>
        </w:rPr>
        <w:t>2.</w:t>
      </w:r>
      <w:r w:rsidR="00597357" w:rsidRPr="00E04A58">
        <w:rPr>
          <w:bCs/>
          <w:i/>
          <w:sz w:val="18"/>
          <w:szCs w:val="18"/>
          <w:lang w:val="uk-UA"/>
        </w:rPr>
        <w:t>Встановити термін дії повноважень даної Лічильної комісії – з початку чергових Загальних зборів (з моменту фактичного обрання членів Лічильної комісії) та до їх закінчення. Після закінчення зборів Лічильна комісія зобов’язана оформити протокол/протоколи про підсумки голосування з питань порядку денного, починаючи з другого, після підписання якого/яких повноваження обраних членів Лічильної комісії припиняються».</w:t>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p>
    <w:p w:rsidR="001B4E1D" w:rsidRPr="001B4E1D" w:rsidRDefault="001B4E1D" w:rsidP="001B4E1D">
      <w:pPr>
        <w:pStyle w:val="a3"/>
        <w:spacing w:before="0" w:beforeAutospacing="0" w:after="0" w:afterAutospacing="0"/>
        <w:ind w:firstLine="228"/>
        <w:jc w:val="both"/>
        <w:rPr>
          <w:b/>
          <w:bCs/>
          <w:sz w:val="18"/>
          <w:szCs w:val="18"/>
          <w:lang w:val="uk-UA"/>
        </w:rPr>
      </w:pPr>
      <w:r w:rsidRPr="001B4E1D">
        <w:rPr>
          <w:b/>
          <w:bCs/>
          <w:sz w:val="18"/>
          <w:szCs w:val="18"/>
          <w:lang w:val="uk-UA"/>
        </w:rPr>
        <w:t xml:space="preserve">2. Обрання Голови та Секретаря зборів. </w:t>
      </w:r>
    </w:p>
    <w:p w:rsidR="001B4E1D" w:rsidRPr="001B4E1D" w:rsidRDefault="001B4E1D" w:rsidP="001B4E1D">
      <w:pPr>
        <w:pStyle w:val="a3"/>
        <w:spacing w:before="0" w:beforeAutospacing="0" w:after="0" w:afterAutospacing="0"/>
        <w:ind w:firstLine="228"/>
        <w:jc w:val="both"/>
        <w:rPr>
          <w:bCs/>
          <w:sz w:val="18"/>
          <w:szCs w:val="18"/>
          <w:lang w:val="uk-UA"/>
        </w:rPr>
      </w:pPr>
      <w:r w:rsidRPr="001B4E1D">
        <w:rPr>
          <w:bCs/>
          <w:sz w:val="18"/>
          <w:szCs w:val="18"/>
          <w:lang w:val="uk-UA"/>
        </w:rPr>
        <w:t xml:space="preserve">ПРОЕКТ </w:t>
      </w:r>
      <w:r w:rsidR="009970F3">
        <w:rPr>
          <w:bCs/>
          <w:sz w:val="18"/>
          <w:szCs w:val="18"/>
          <w:lang w:val="uk-UA"/>
        </w:rPr>
        <w:t xml:space="preserve"> </w:t>
      </w:r>
      <w:r w:rsidRPr="001B4E1D">
        <w:rPr>
          <w:bCs/>
          <w:sz w:val="18"/>
          <w:szCs w:val="18"/>
          <w:lang w:val="uk-UA"/>
        </w:rPr>
        <w:t>РІШЕННЯ З ДРУГОГО ПИТАННЯ</w:t>
      </w:r>
      <w:r w:rsidR="009970F3">
        <w:rPr>
          <w:bCs/>
          <w:sz w:val="18"/>
          <w:szCs w:val="18"/>
          <w:lang w:val="uk-UA"/>
        </w:rPr>
        <w:t xml:space="preserve"> </w:t>
      </w:r>
      <w:r w:rsidRPr="001B4E1D">
        <w:rPr>
          <w:bCs/>
          <w:sz w:val="18"/>
          <w:szCs w:val="18"/>
          <w:lang w:val="uk-UA"/>
        </w:rPr>
        <w:t xml:space="preserve"> ПРОЕКТУ </w:t>
      </w:r>
      <w:r w:rsidR="009970F3">
        <w:rPr>
          <w:bCs/>
          <w:sz w:val="18"/>
          <w:szCs w:val="18"/>
          <w:lang w:val="uk-UA"/>
        </w:rPr>
        <w:t xml:space="preserve"> </w:t>
      </w:r>
      <w:r w:rsidRPr="001B4E1D">
        <w:rPr>
          <w:bCs/>
          <w:sz w:val="18"/>
          <w:szCs w:val="18"/>
          <w:lang w:val="uk-UA"/>
        </w:rPr>
        <w:t xml:space="preserve">ПОРЯДКУ ДЕННОГО: </w:t>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 xml:space="preserve">«Для забезпечення керівництва та організації роботи чергових Загальних зборів ПРИВАТНОГО АКЦІОНЕРНОГО ТОВАРИСТВА «СПОРТЕК-ЧЕРКАСИ», обрати: </w:t>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 xml:space="preserve">Головою зборів                       – </w:t>
      </w:r>
      <w:proofErr w:type="spellStart"/>
      <w:r w:rsidRPr="001B4E1D">
        <w:rPr>
          <w:bCs/>
          <w:i/>
          <w:sz w:val="18"/>
          <w:szCs w:val="18"/>
          <w:lang w:val="uk-UA"/>
        </w:rPr>
        <w:t>Охріменка</w:t>
      </w:r>
      <w:proofErr w:type="spellEnd"/>
      <w:r w:rsidRPr="001B4E1D">
        <w:rPr>
          <w:bCs/>
          <w:i/>
          <w:sz w:val="18"/>
          <w:szCs w:val="18"/>
          <w:lang w:val="uk-UA"/>
        </w:rPr>
        <w:t xml:space="preserve"> Миколу Сергійовича</w:t>
      </w:r>
    </w:p>
    <w:p w:rsid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 xml:space="preserve">Секретарем зборів                – </w:t>
      </w:r>
      <w:proofErr w:type="spellStart"/>
      <w:r w:rsidRPr="001B4E1D">
        <w:rPr>
          <w:bCs/>
          <w:i/>
          <w:sz w:val="18"/>
          <w:szCs w:val="18"/>
          <w:lang w:val="uk-UA"/>
        </w:rPr>
        <w:t>Охріменко</w:t>
      </w:r>
      <w:proofErr w:type="spellEnd"/>
      <w:r w:rsidRPr="001B4E1D">
        <w:rPr>
          <w:bCs/>
          <w:i/>
          <w:sz w:val="18"/>
          <w:szCs w:val="18"/>
          <w:lang w:val="uk-UA"/>
        </w:rPr>
        <w:t xml:space="preserve"> Ольгу Миколаївну».</w:t>
      </w:r>
    </w:p>
    <w:p w:rsidR="009970F3" w:rsidRPr="001B4E1D" w:rsidRDefault="009970F3" w:rsidP="001B4E1D">
      <w:pPr>
        <w:pStyle w:val="a3"/>
        <w:tabs>
          <w:tab w:val="left" w:pos="3310"/>
        </w:tabs>
        <w:spacing w:before="0" w:beforeAutospacing="0" w:after="0" w:afterAutospacing="0"/>
        <w:ind w:firstLine="171"/>
        <w:jc w:val="both"/>
        <w:rPr>
          <w:bCs/>
          <w:i/>
          <w:sz w:val="18"/>
          <w:szCs w:val="18"/>
          <w:lang w:val="uk-UA"/>
        </w:rPr>
      </w:pPr>
    </w:p>
    <w:p w:rsidR="001B4E1D" w:rsidRPr="001B4E1D" w:rsidRDefault="001B4E1D" w:rsidP="001B4E1D">
      <w:pPr>
        <w:pStyle w:val="a3"/>
        <w:spacing w:before="0" w:beforeAutospacing="0" w:after="0" w:afterAutospacing="0"/>
        <w:ind w:firstLine="228"/>
        <w:jc w:val="both"/>
        <w:rPr>
          <w:b/>
          <w:bCs/>
          <w:sz w:val="18"/>
          <w:szCs w:val="18"/>
          <w:lang w:val="uk-UA"/>
        </w:rPr>
      </w:pPr>
      <w:r w:rsidRPr="001B4E1D">
        <w:rPr>
          <w:b/>
          <w:bCs/>
          <w:sz w:val="18"/>
          <w:szCs w:val="18"/>
          <w:lang w:val="uk-UA"/>
        </w:rPr>
        <w:t>3. Звіт Директора Товариства про результати фінансово-господарської діяльності Товариства за 2018 рік, затвердження заходів за результатами його розгляду та визначення основних напрямів діяльності Товариства на 2019 рік. Прийняття рішення за наслідками розгляду звіту Директора.</w:t>
      </w:r>
    </w:p>
    <w:p w:rsidR="001B4E1D" w:rsidRPr="001B4E1D" w:rsidRDefault="001B4E1D" w:rsidP="001B4E1D">
      <w:pPr>
        <w:pStyle w:val="a3"/>
        <w:spacing w:before="0" w:beforeAutospacing="0" w:after="0" w:afterAutospacing="0"/>
        <w:ind w:firstLine="228"/>
        <w:jc w:val="both"/>
        <w:rPr>
          <w:bCs/>
          <w:sz w:val="18"/>
          <w:szCs w:val="18"/>
          <w:lang w:val="uk-UA"/>
        </w:rPr>
      </w:pPr>
      <w:r w:rsidRPr="001B4E1D">
        <w:rPr>
          <w:bCs/>
          <w:sz w:val="18"/>
          <w:szCs w:val="18"/>
          <w:lang w:val="uk-UA"/>
        </w:rPr>
        <w:t>ПРОЕКТ РІШЕННЯ З ТРЕТЬОГО ПИТАННЯ ПРОЕКТУ ПОРЯДКУ ДЕННОГО:</w:t>
      </w:r>
    </w:p>
    <w:p w:rsid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«1. Звіт Директора ПРИВАТНОГО АКЦІОНЕРНОГО ТОВАРИСТВА «СПОРТЕК-ЧЕРКАСИ» про результати фінансово-господарськ</w:t>
      </w:r>
      <w:r w:rsidR="003602D3">
        <w:rPr>
          <w:bCs/>
          <w:i/>
          <w:sz w:val="18"/>
          <w:szCs w:val="18"/>
          <w:lang w:val="uk-UA"/>
        </w:rPr>
        <w:t>ої діяльності Товариства за 2018</w:t>
      </w:r>
      <w:r w:rsidRPr="001B4E1D">
        <w:rPr>
          <w:bCs/>
          <w:i/>
          <w:sz w:val="18"/>
          <w:szCs w:val="18"/>
          <w:lang w:val="uk-UA"/>
        </w:rPr>
        <w:t xml:space="preserve"> рік та визначені основні напрям</w:t>
      </w:r>
      <w:r w:rsidR="003602D3">
        <w:rPr>
          <w:bCs/>
          <w:i/>
          <w:sz w:val="18"/>
          <w:szCs w:val="18"/>
          <w:lang w:val="uk-UA"/>
        </w:rPr>
        <w:t>и діяльності  Товариства на 2019</w:t>
      </w:r>
      <w:r w:rsidRPr="001B4E1D">
        <w:rPr>
          <w:bCs/>
          <w:i/>
          <w:sz w:val="18"/>
          <w:szCs w:val="18"/>
          <w:lang w:val="uk-UA"/>
        </w:rPr>
        <w:t xml:space="preserve"> рік затвердити;</w:t>
      </w:r>
    </w:p>
    <w:p w:rsidR="00597357" w:rsidRPr="00E04A58" w:rsidRDefault="00597357" w:rsidP="00597357">
      <w:pPr>
        <w:pStyle w:val="a3"/>
        <w:tabs>
          <w:tab w:val="left" w:pos="3310"/>
        </w:tabs>
        <w:spacing w:before="0" w:beforeAutospacing="0" w:after="0" w:afterAutospacing="0"/>
        <w:ind w:firstLine="171"/>
        <w:jc w:val="both"/>
        <w:rPr>
          <w:bCs/>
          <w:i/>
          <w:sz w:val="18"/>
          <w:szCs w:val="18"/>
          <w:lang w:val="uk-UA"/>
        </w:rPr>
      </w:pPr>
      <w:r w:rsidRPr="00E04A58">
        <w:rPr>
          <w:bCs/>
          <w:i/>
          <w:sz w:val="18"/>
          <w:szCs w:val="18"/>
          <w:lang w:val="uk-UA"/>
        </w:rPr>
        <w:t>2. Для забезпечення визначених основних напрямів діяльності Товариства, за необхідності здійснення актуалізації видів діяльності, які здійснює/має намір здійснювати Товариство, уповноважити Директора ПРИВАТНОГО АКЦІОНЕРНОГО ТОВАРИ</w:t>
      </w:r>
      <w:r>
        <w:rPr>
          <w:bCs/>
          <w:i/>
          <w:sz w:val="18"/>
          <w:szCs w:val="18"/>
          <w:lang w:val="uk-UA"/>
        </w:rPr>
        <w:t>СТВА «СПОРТЕК-ЧЕРКАСИ</w:t>
      </w:r>
      <w:r w:rsidRPr="00E04A58">
        <w:rPr>
          <w:bCs/>
          <w:i/>
          <w:sz w:val="18"/>
          <w:szCs w:val="18"/>
          <w:lang w:val="uk-UA"/>
        </w:rPr>
        <w:t>»  особисто або через представника на підставі виданої ним довіреності, на здійснення наступних реєстраційних дій в Єдиному державному реєстрі юридичних осіб, фізичних осіб-підприємців та громадських формувань (далі - Єдиний державний реєстр):</w:t>
      </w:r>
    </w:p>
    <w:p w:rsidR="00597357" w:rsidRPr="00E04A58" w:rsidRDefault="00597357" w:rsidP="00597357">
      <w:pPr>
        <w:pStyle w:val="a3"/>
        <w:tabs>
          <w:tab w:val="left" w:pos="3310"/>
        </w:tabs>
        <w:spacing w:before="0" w:beforeAutospacing="0" w:after="0" w:afterAutospacing="0"/>
        <w:ind w:firstLine="171"/>
        <w:jc w:val="both"/>
        <w:rPr>
          <w:bCs/>
          <w:i/>
          <w:sz w:val="18"/>
          <w:szCs w:val="18"/>
          <w:lang w:val="uk-UA"/>
        </w:rPr>
      </w:pPr>
      <w:r w:rsidRPr="00E04A58">
        <w:rPr>
          <w:bCs/>
          <w:i/>
          <w:sz w:val="18"/>
          <w:szCs w:val="18"/>
          <w:lang w:val="uk-UA"/>
        </w:rPr>
        <w:t>2.1.  щодо внесення змін до відомостей про Товариство в Єдиному державному реєстрі про види діяльності (коди КВЕД) Товариства, які Директор Товариства, як виконавчий орган, який здійснює управління поточною діяльністю Товариства, вважає за необхідне виключити із Єдиного державного реєстру як неактуальні, чи доповнити новими видами діяльності виходячи із поточного стану ринку товарів, робіт та послуг. Повноваження щодо самостійного визначення конкретного виду діяльності (коду КВЕД), який підлягає до виключення (внесення) з (до) Єдиного державного реєстру – покладаються на Директора Товариства;</w:t>
      </w:r>
    </w:p>
    <w:p w:rsidR="00597357" w:rsidRPr="00E04A58" w:rsidRDefault="00597357" w:rsidP="00597357">
      <w:pPr>
        <w:pStyle w:val="a3"/>
        <w:tabs>
          <w:tab w:val="left" w:pos="3310"/>
        </w:tabs>
        <w:spacing w:before="0" w:beforeAutospacing="0" w:after="0" w:afterAutospacing="0"/>
        <w:ind w:firstLine="171"/>
        <w:jc w:val="both"/>
        <w:rPr>
          <w:bCs/>
          <w:i/>
          <w:sz w:val="18"/>
          <w:szCs w:val="18"/>
          <w:lang w:val="uk-UA"/>
        </w:rPr>
      </w:pPr>
      <w:r w:rsidRPr="00E04A58">
        <w:rPr>
          <w:bCs/>
          <w:i/>
          <w:sz w:val="18"/>
          <w:szCs w:val="18"/>
          <w:lang w:val="uk-UA"/>
        </w:rPr>
        <w:t>2.2. щодо внесення, за необхідності, змін до відомостей про Товариство в Єдиному державному реєстрі про ліцензування виду господарської діяльності,  відомостей про видачу документів дозвільного характеру;</w:t>
      </w:r>
    </w:p>
    <w:p w:rsidR="00597357" w:rsidRDefault="00597357" w:rsidP="00597357">
      <w:pPr>
        <w:pStyle w:val="a3"/>
        <w:tabs>
          <w:tab w:val="left" w:pos="3310"/>
        </w:tabs>
        <w:spacing w:before="0" w:beforeAutospacing="0" w:after="0" w:afterAutospacing="0"/>
        <w:ind w:firstLine="171"/>
        <w:jc w:val="both"/>
        <w:rPr>
          <w:bCs/>
          <w:i/>
          <w:sz w:val="18"/>
          <w:szCs w:val="18"/>
          <w:lang w:val="uk-UA"/>
        </w:rPr>
      </w:pPr>
      <w:r w:rsidRPr="00E04A58">
        <w:rPr>
          <w:bCs/>
          <w:i/>
          <w:sz w:val="18"/>
          <w:szCs w:val="18"/>
          <w:lang w:val="uk-UA"/>
        </w:rPr>
        <w:t>2.3. щодо виправлення помилок, допущених у відомостях Єдиного державного реєстру щодо Товариства (у разі наявності таких помилок)».</w:t>
      </w:r>
    </w:p>
    <w:p w:rsidR="009970F3" w:rsidRPr="003602D3" w:rsidRDefault="009970F3" w:rsidP="00597357">
      <w:pPr>
        <w:pStyle w:val="a3"/>
        <w:tabs>
          <w:tab w:val="left" w:pos="3310"/>
        </w:tabs>
        <w:spacing w:before="0" w:beforeAutospacing="0" w:after="0" w:afterAutospacing="0"/>
        <w:ind w:firstLine="171"/>
        <w:jc w:val="both"/>
        <w:rPr>
          <w:b/>
          <w:bCs/>
          <w:sz w:val="18"/>
          <w:szCs w:val="18"/>
          <w:lang w:val="uk-UA"/>
        </w:rPr>
      </w:pPr>
    </w:p>
    <w:p w:rsidR="00597357" w:rsidRDefault="0013507B" w:rsidP="001B4E1D">
      <w:pPr>
        <w:pStyle w:val="a3"/>
        <w:tabs>
          <w:tab w:val="left" w:pos="3310"/>
        </w:tabs>
        <w:spacing w:before="0" w:beforeAutospacing="0" w:after="0" w:afterAutospacing="0"/>
        <w:ind w:firstLine="171"/>
        <w:jc w:val="both"/>
        <w:rPr>
          <w:b/>
          <w:bCs/>
          <w:sz w:val="18"/>
          <w:szCs w:val="18"/>
          <w:lang w:val="uk-UA"/>
        </w:rPr>
      </w:pPr>
      <w:r w:rsidRPr="003602D3">
        <w:rPr>
          <w:b/>
          <w:bCs/>
          <w:sz w:val="18"/>
          <w:szCs w:val="18"/>
          <w:lang w:val="uk-UA"/>
        </w:rPr>
        <w:t xml:space="preserve">4. </w:t>
      </w:r>
      <w:r w:rsidR="003602D3" w:rsidRPr="003602D3">
        <w:rPr>
          <w:b/>
          <w:bCs/>
          <w:sz w:val="18"/>
          <w:szCs w:val="18"/>
          <w:lang w:val="uk-UA"/>
        </w:rPr>
        <w:t>Затвердження річної інформації товариства</w:t>
      </w:r>
      <w:r w:rsidR="003602D3">
        <w:rPr>
          <w:b/>
          <w:bCs/>
          <w:sz w:val="18"/>
          <w:szCs w:val="18"/>
          <w:lang w:val="uk-UA"/>
        </w:rPr>
        <w:t xml:space="preserve"> згідно ст. 40 Закону України "Про акціонерні товариства"</w:t>
      </w:r>
    </w:p>
    <w:p w:rsidR="003602D3" w:rsidRPr="001B4E1D" w:rsidRDefault="003602D3" w:rsidP="003602D3">
      <w:pPr>
        <w:pStyle w:val="a3"/>
        <w:spacing w:before="0" w:beforeAutospacing="0" w:after="0" w:afterAutospacing="0"/>
        <w:ind w:firstLine="228"/>
        <w:jc w:val="both"/>
        <w:rPr>
          <w:bCs/>
          <w:sz w:val="18"/>
          <w:szCs w:val="18"/>
          <w:lang w:val="uk-UA"/>
        </w:rPr>
      </w:pPr>
      <w:r w:rsidRPr="001B4E1D">
        <w:rPr>
          <w:bCs/>
          <w:sz w:val="18"/>
          <w:szCs w:val="18"/>
          <w:lang w:val="uk-UA"/>
        </w:rPr>
        <w:t>ПРОЕКТ РІШЕННЯ З ЧЕТВЕРТОГО ПИТАННЯ ПРОЕКТУ ПОРЯДКУ ДЕННОГО:</w:t>
      </w:r>
    </w:p>
    <w:p w:rsidR="003602D3" w:rsidRPr="001B4E1D" w:rsidRDefault="003602D3" w:rsidP="003602D3">
      <w:pPr>
        <w:pStyle w:val="a3"/>
        <w:tabs>
          <w:tab w:val="left" w:pos="3310"/>
        </w:tabs>
        <w:spacing w:before="0" w:beforeAutospacing="0" w:after="0" w:afterAutospacing="0"/>
        <w:ind w:firstLine="171"/>
        <w:jc w:val="both"/>
        <w:rPr>
          <w:bCs/>
          <w:i/>
          <w:sz w:val="18"/>
          <w:szCs w:val="18"/>
          <w:lang w:val="uk-UA"/>
        </w:rPr>
      </w:pPr>
      <w:r>
        <w:rPr>
          <w:bCs/>
          <w:i/>
          <w:sz w:val="18"/>
          <w:szCs w:val="18"/>
          <w:lang w:val="uk-UA"/>
        </w:rPr>
        <w:t xml:space="preserve">«Річну інформацію </w:t>
      </w:r>
      <w:r w:rsidRPr="001B4E1D">
        <w:rPr>
          <w:bCs/>
          <w:i/>
          <w:sz w:val="18"/>
          <w:szCs w:val="18"/>
          <w:lang w:val="uk-UA"/>
        </w:rPr>
        <w:t xml:space="preserve"> Товариства за 2018</w:t>
      </w:r>
      <w:r>
        <w:rPr>
          <w:bCs/>
          <w:i/>
          <w:sz w:val="18"/>
          <w:szCs w:val="18"/>
          <w:lang w:val="uk-UA"/>
        </w:rPr>
        <w:t xml:space="preserve"> рік </w:t>
      </w:r>
      <w:r w:rsidRPr="001B4E1D">
        <w:rPr>
          <w:bCs/>
          <w:i/>
          <w:sz w:val="18"/>
          <w:szCs w:val="18"/>
          <w:lang w:val="uk-UA"/>
        </w:rPr>
        <w:t xml:space="preserve"> затвердити».</w:t>
      </w:r>
    </w:p>
    <w:p w:rsidR="003602D3" w:rsidRPr="003602D3" w:rsidRDefault="003602D3" w:rsidP="001B4E1D">
      <w:pPr>
        <w:pStyle w:val="a3"/>
        <w:tabs>
          <w:tab w:val="left" w:pos="3310"/>
        </w:tabs>
        <w:spacing w:before="0" w:beforeAutospacing="0" w:after="0" w:afterAutospacing="0"/>
        <w:ind w:firstLine="171"/>
        <w:jc w:val="both"/>
        <w:rPr>
          <w:b/>
          <w:bCs/>
          <w:sz w:val="18"/>
          <w:szCs w:val="18"/>
          <w:lang w:val="uk-UA"/>
        </w:rPr>
      </w:pPr>
    </w:p>
    <w:p w:rsidR="001B4E1D" w:rsidRPr="001B4E1D" w:rsidRDefault="003602D3" w:rsidP="001B4E1D">
      <w:pPr>
        <w:pStyle w:val="a3"/>
        <w:spacing w:before="0" w:beforeAutospacing="0" w:after="0" w:afterAutospacing="0"/>
        <w:ind w:firstLine="228"/>
        <w:jc w:val="both"/>
        <w:rPr>
          <w:b/>
          <w:bCs/>
          <w:sz w:val="18"/>
          <w:szCs w:val="18"/>
          <w:lang w:val="uk-UA"/>
        </w:rPr>
      </w:pPr>
      <w:r>
        <w:rPr>
          <w:b/>
          <w:bCs/>
          <w:sz w:val="18"/>
          <w:szCs w:val="18"/>
          <w:lang w:val="uk-UA"/>
        </w:rPr>
        <w:t>5</w:t>
      </w:r>
      <w:r w:rsidR="001B4E1D" w:rsidRPr="001B4E1D">
        <w:rPr>
          <w:b/>
          <w:bCs/>
          <w:sz w:val="18"/>
          <w:szCs w:val="18"/>
          <w:lang w:val="uk-UA"/>
        </w:rPr>
        <w:t>. Затвердження річного звіту Товариства та балансу Товариства станом на 31.12.2018р.</w:t>
      </w:r>
    </w:p>
    <w:p w:rsidR="001B4E1D" w:rsidRPr="001B4E1D" w:rsidRDefault="003602D3" w:rsidP="001B4E1D">
      <w:pPr>
        <w:pStyle w:val="a3"/>
        <w:spacing w:before="0" w:beforeAutospacing="0" w:after="0" w:afterAutospacing="0"/>
        <w:ind w:firstLine="228"/>
        <w:jc w:val="both"/>
        <w:rPr>
          <w:bCs/>
          <w:sz w:val="18"/>
          <w:szCs w:val="18"/>
          <w:lang w:val="uk-UA"/>
        </w:rPr>
      </w:pPr>
      <w:r>
        <w:rPr>
          <w:bCs/>
          <w:sz w:val="18"/>
          <w:szCs w:val="18"/>
          <w:lang w:val="uk-UA"/>
        </w:rPr>
        <w:t>ПРОЕКТ РІШЕННЯ З П'ЯТОГО</w:t>
      </w:r>
      <w:r w:rsidR="001B4E1D" w:rsidRPr="001B4E1D">
        <w:rPr>
          <w:bCs/>
          <w:sz w:val="18"/>
          <w:szCs w:val="18"/>
          <w:lang w:val="uk-UA"/>
        </w:rPr>
        <w:t xml:space="preserve"> ПИТАННЯ ПРОЕКТУ ПОРЯДКУ ДЕННОГО:</w:t>
      </w:r>
    </w:p>
    <w:p w:rsid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«Річний звіт Товариства за 2018 рік, а також баланс ПРИВАТНОГО АКЦІОНЕРНОГО ТОВАРИСТВА «СПОРТЕК-ЧЕРКАСИ» станом на 31.12.2018 року затвердити».</w:t>
      </w:r>
    </w:p>
    <w:p w:rsidR="009970F3" w:rsidRPr="001B4E1D" w:rsidRDefault="009970F3" w:rsidP="001B4E1D">
      <w:pPr>
        <w:pStyle w:val="a3"/>
        <w:tabs>
          <w:tab w:val="left" w:pos="3310"/>
        </w:tabs>
        <w:spacing w:before="0" w:beforeAutospacing="0" w:after="0" w:afterAutospacing="0"/>
        <w:ind w:firstLine="171"/>
        <w:jc w:val="both"/>
        <w:rPr>
          <w:bCs/>
          <w:i/>
          <w:sz w:val="18"/>
          <w:szCs w:val="18"/>
          <w:lang w:val="uk-UA"/>
        </w:rPr>
      </w:pPr>
    </w:p>
    <w:p w:rsidR="001B4E1D" w:rsidRPr="001B4E1D" w:rsidRDefault="003602D3" w:rsidP="001B4E1D">
      <w:pPr>
        <w:pStyle w:val="a3"/>
        <w:spacing w:before="0" w:beforeAutospacing="0" w:after="0" w:afterAutospacing="0"/>
        <w:ind w:firstLine="228"/>
        <w:jc w:val="both"/>
        <w:rPr>
          <w:b/>
          <w:bCs/>
          <w:sz w:val="18"/>
          <w:szCs w:val="18"/>
          <w:lang w:val="uk-UA"/>
        </w:rPr>
      </w:pPr>
      <w:r>
        <w:rPr>
          <w:b/>
          <w:bCs/>
          <w:sz w:val="18"/>
          <w:szCs w:val="18"/>
          <w:lang w:val="uk-UA"/>
        </w:rPr>
        <w:t>6</w:t>
      </w:r>
      <w:r w:rsidR="001B4E1D" w:rsidRPr="001B4E1D">
        <w:rPr>
          <w:b/>
          <w:bCs/>
          <w:sz w:val="18"/>
          <w:szCs w:val="18"/>
          <w:lang w:val="uk-UA"/>
        </w:rPr>
        <w:t>. Порядок розподілу прибутку (покриття збитків) Товариства за 2018 рік.</w:t>
      </w:r>
    </w:p>
    <w:p w:rsidR="001B4E1D" w:rsidRPr="001B4E1D" w:rsidRDefault="003602D3" w:rsidP="001B4E1D">
      <w:pPr>
        <w:pStyle w:val="a3"/>
        <w:spacing w:before="0" w:beforeAutospacing="0" w:after="0" w:afterAutospacing="0"/>
        <w:ind w:firstLine="228"/>
        <w:jc w:val="both"/>
        <w:rPr>
          <w:bCs/>
          <w:sz w:val="18"/>
          <w:szCs w:val="18"/>
          <w:lang w:val="uk-UA"/>
        </w:rPr>
      </w:pPr>
      <w:r>
        <w:rPr>
          <w:bCs/>
          <w:sz w:val="18"/>
          <w:szCs w:val="18"/>
          <w:lang w:val="uk-UA"/>
        </w:rPr>
        <w:t>ПРОЕКТ РІШЕННЯ З ШОСТОГО</w:t>
      </w:r>
      <w:r w:rsidR="001B4E1D" w:rsidRPr="001B4E1D">
        <w:rPr>
          <w:bCs/>
          <w:sz w:val="18"/>
          <w:szCs w:val="18"/>
          <w:lang w:val="uk-UA"/>
        </w:rPr>
        <w:t xml:space="preserve"> ПИТАННЯ ПРОЕКТУ ПОРЯДКУ ДЕННОГО:</w:t>
      </w:r>
    </w:p>
    <w:p w:rsid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 xml:space="preserve">«Отриманий прибуток ПРИВАТНОГО АКЦІОНЕРНОГО ТОВАРИСТВА «СПОРТЕК-ЧЕРКАСИ» від фінансово-господарської діяльності у 2018 році в розмірі 833,5 тис. грн., </w:t>
      </w:r>
      <w:r w:rsidR="00CB12EC" w:rsidRPr="00E04A58">
        <w:rPr>
          <w:bCs/>
          <w:i/>
          <w:sz w:val="18"/>
          <w:szCs w:val="18"/>
          <w:lang w:val="uk-UA"/>
        </w:rPr>
        <w:t>направити на накопичення нерозподіленого прибутку, який Товариством попередньо планується використати на подальший ремонт, модернізацію та оновлення основних засобів</w:t>
      </w:r>
      <w:r w:rsidRPr="001B4E1D">
        <w:rPr>
          <w:bCs/>
          <w:i/>
          <w:sz w:val="18"/>
          <w:szCs w:val="18"/>
          <w:lang w:val="uk-UA"/>
        </w:rPr>
        <w:t xml:space="preserve"> ПРИВАТНОГО АКЦІОНЕРНОГО ТОВАРИСТВА «СПОРТЕК-ЧЕРКАСИ», а також відповідно до визначених Товариством основних напрямків діяльності».</w:t>
      </w:r>
    </w:p>
    <w:p w:rsidR="009970F3" w:rsidRPr="001B4E1D" w:rsidRDefault="009970F3" w:rsidP="001B4E1D">
      <w:pPr>
        <w:pStyle w:val="a3"/>
        <w:tabs>
          <w:tab w:val="left" w:pos="3310"/>
        </w:tabs>
        <w:spacing w:before="0" w:beforeAutospacing="0" w:after="0" w:afterAutospacing="0"/>
        <w:ind w:firstLine="171"/>
        <w:jc w:val="both"/>
        <w:rPr>
          <w:bCs/>
          <w:i/>
          <w:sz w:val="18"/>
          <w:szCs w:val="18"/>
          <w:lang w:val="uk-UA"/>
        </w:rPr>
      </w:pPr>
    </w:p>
    <w:p w:rsidR="009970F3" w:rsidRPr="009970F3" w:rsidRDefault="009970F3" w:rsidP="009970F3">
      <w:pPr>
        <w:pStyle w:val="a4"/>
        <w:rPr>
          <w:rFonts w:ascii="Times New Roman" w:hAnsi="Times New Roman" w:cs="Times New Roman"/>
          <w:b/>
          <w:sz w:val="18"/>
          <w:szCs w:val="18"/>
          <w:lang w:val="uk-UA"/>
        </w:rPr>
      </w:pPr>
      <w:r>
        <w:rPr>
          <w:rFonts w:ascii="Times New Roman" w:hAnsi="Times New Roman" w:cs="Times New Roman"/>
          <w:b/>
          <w:sz w:val="18"/>
          <w:szCs w:val="18"/>
          <w:lang w:val="uk-UA"/>
        </w:rPr>
        <w:t xml:space="preserve">    </w:t>
      </w:r>
      <w:r w:rsidR="003602D3" w:rsidRPr="009970F3">
        <w:rPr>
          <w:rFonts w:ascii="Times New Roman" w:hAnsi="Times New Roman" w:cs="Times New Roman"/>
          <w:b/>
          <w:sz w:val="18"/>
          <w:szCs w:val="18"/>
          <w:lang w:val="uk-UA"/>
        </w:rPr>
        <w:t>7</w:t>
      </w:r>
      <w:r w:rsidR="001B4E1D" w:rsidRPr="009970F3">
        <w:rPr>
          <w:rFonts w:ascii="Times New Roman" w:hAnsi="Times New Roman" w:cs="Times New Roman"/>
          <w:b/>
          <w:sz w:val="18"/>
          <w:szCs w:val="18"/>
          <w:lang w:val="uk-UA"/>
        </w:rPr>
        <w:t>.  Встановлення розміру винагороди Директора Товариства.</w:t>
      </w:r>
    </w:p>
    <w:p w:rsidR="001B4E1D" w:rsidRPr="009970F3" w:rsidRDefault="001B4E1D" w:rsidP="009970F3">
      <w:pPr>
        <w:pStyle w:val="a4"/>
        <w:rPr>
          <w:rFonts w:ascii="Times New Roman" w:hAnsi="Times New Roman" w:cs="Times New Roman"/>
          <w:i/>
          <w:sz w:val="18"/>
          <w:szCs w:val="18"/>
          <w:lang w:val="uk-UA"/>
        </w:rPr>
      </w:pPr>
      <w:r w:rsidRPr="009970F3">
        <w:rPr>
          <w:rFonts w:ascii="Times New Roman" w:hAnsi="Times New Roman" w:cs="Times New Roman"/>
          <w:sz w:val="18"/>
          <w:szCs w:val="18"/>
          <w:lang w:val="uk-UA"/>
        </w:rPr>
        <w:t xml:space="preserve"> ПРОЕКТ РІШЕННЯ З СЬОМОГО ПИТАННЯ ПРОЕКТУ ПОРЯДКУ ДЕННОГО:</w:t>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«1. З 01 травня 2019 року встановити розмір винагороди (розмір посадового окладу) Директора ПРИВАТНОГО АКЦІОНЕРНОГО ТОВАРИСТВА «СПОРТЕК-ЧЕРКАСИ» у сумі 10000,00 (десять  тисяч гривень, 00 копійок) в місяць.</w:t>
      </w:r>
    </w:p>
    <w:p w:rsidR="001B4E1D" w:rsidRPr="001B4E1D" w:rsidRDefault="001B4E1D" w:rsidP="001B4E1D">
      <w:pPr>
        <w:pStyle w:val="a3"/>
        <w:tabs>
          <w:tab w:val="left" w:pos="3310"/>
        </w:tabs>
        <w:spacing w:before="0" w:beforeAutospacing="0" w:after="0" w:afterAutospacing="0"/>
        <w:ind w:firstLine="171"/>
        <w:jc w:val="both"/>
        <w:rPr>
          <w:bCs/>
          <w:i/>
          <w:sz w:val="18"/>
          <w:szCs w:val="18"/>
          <w:lang w:val="uk-UA"/>
        </w:rPr>
      </w:pPr>
      <w:r w:rsidRPr="001B4E1D">
        <w:rPr>
          <w:bCs/>
          <w:i/>
          <w:sz w:val="18"/>
          <w:szCs w:val="18"/>
          <w:lang w:val="uk-UA"/>
        </w:rPr>
        <w:t>2. Директору Товариства з 01 травня 2019 року внести відповідні зміни до штатного розкладу ПРИВАТНОГО АКЦІОНЕРНОГО ТОВАРИСТВА «СПОРТЕК-ЧЕРКАСИ» з урахуванням змін, затверджених Загальними зборами акціонерів згідно п.1 цього рішення».</w:t>
      </w:r>
    </w:p>
    <w:p w:rsidR="001B4E1D" w:rsidRPr="001B4E1D" w:rsidRDefault="003602D3" w:rsidP="001B4E1D">
      <w:pPr>
        <w:pStyle w:val="a3"/>
        <w:spacing w:before="0" w:beforeAutospacing="0" w:after="0" w:afterAutospacing="0"/>
        <w:ind w:firstLine="228"/>
        <w:jc w:val="both"/>
        <w:rPr>
          <w:b/>
          <w:bCs/>
          <w:sz w:val="18"/>
          <w:szCs w:val="18"/>
          <w:lang w:val="uk-UA"/>
        </w:rPr>
      </w:pPr>
      <w:r>
        <w:rPr>
          <w:b/>
          <w:bCs/>
          <w:sz w:val="18"/>
          <w:szCs w:val="18"/>
          <w:lang w:val="uk-UA"/>
        </w:rPr>
        <w:t>8</w:t>
      </w:r>
      <w:r w:rsidR="001B4E1D" w:rsidRPr="001B4E1D">
        <w:rPr>
          <w:b/>
          <w:bCs/>
          <w:sz w:val="18"/>
          <w:szCs w:val="18"/>
          <w:lang w:val="uk-UA"/>
        </w:rPr>
        <w:t>.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p>
    <w:p w:rsidR="001B4E1D" w:rsidRPr="00671EF6" w:rsidRDefault="001B4E1D" w:rsidP="001B4E1D">
      <w:pPr>
        <w:pStyle w:val="a3"/>
        <w:spacing w:before="0" w:beforeAutospacing="0" w:after="0" w:afterAutospacing="0"/>
        <w:ind w:firstLine="228"/>
        <w:jc w:val="both"/>
        <w:rPr>
          <w:bCs/>
          <w:i/>
          <w:sz w:val="18"/>
          <w:szCs w:val="18"/>
          <w:lang w:val="uk-UA"/>
        </w:rPr>
      </w:pPr>
      <w:r w:rsidRPr="00671EF6">
        <w:rPr>
          <w:bCs/>
          <w:i/>
          <w:sz w:val="18"/>
          <w:szCs w:val="18"/>
          <w:lang w:val="uk-UA"/>
        </w:rPr>
        <w:t>ПРОЕКТ РІШЕННЯ З ВОСЬМОГО ПИТАННЯ ПРОЕКТУ ПОРЯДКУ ДЕННОГО:</w:t>
      </w:r>
    </w:p>
    <w:p w:rsidR="001B4E1D" w:rsidRPr="00671EF6" w:rsidRDefault="001B4E1D" w:rsidP="00671EF6">
      <w:pPr>
        <w:pStyle w:val="a4"/>
        <w:rPr>
          <w:rFonts w:ascii="Times New Roman" w:hAnsi="Times New Roman" w:cs="Times New Roman"/>
          <w:i/>
          <w:sz w:val="18"/>
          <w:szCs w:val="18"/>
          <w:lang w:val="uk-UA"/>
        </w:rPr>
      </w:pPr>
      <w:r w:rsidRPr="00671EF6">
        <w:rPr>
          <w:rFonts w:ascii="Times New Roman" w:hAnsi="Times New Roman" w:cs="Times New Roman"/>
          <w:i/>
          <w:sz w:val="18"/>
          <w:szCs w:val="18"/>
          <w:lang w:val="uk-UA"/>
        </w:rPr>
        <w:lastRenderedPageBreak/>
        <w:t>«1. Згідно ч.3 ст.70, підпункту 22 ч.2 ст. 33 Закону України «Про акціонерні товариства» - попередньо надати згоду на вчинення значних правочинів, які можуть вчинятися Товариством протягом не більш як одного року з дати прийняття цього рішення, наступного характеру:</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proofErr w:type="spellStart"/>
      <w:r w:rsidRPr="00671EF6">
        <w:rPr>
          <w:rFonts w:ascii="Times New Roman" w:hAnsi="Times New Roman" w:cs="Times New Roman"/>
          <w:i/>
          <w:sz w:val="18"/>
          <w:szCs w:val="18"/>
        </w:rPr>
        <w:t>кредитні</w:t>
      </w:r>
      <w:proofErr w:type="spellEnd"/>
      <w:r w:rsidRPr="00671EF6">
        <w:rPr>
          <w:rFonts w:ascii="Times New Roman" w:hAnsi="Times New Roman" w:cs="Times New Roman"/>
          <w:i/>
          <w:sz w:val="18"/>
          <w:szCs w:val="18"/>
        </w:rPr>
        <w:t xml:space="preserve"> та </w:t>
      </w:r>
      <w:proofErr w:type="spellStart"/>
      <w:r w:rsidRPr="00671EF6">
        <w:rPr>
          <w:rFonts w:ascii="Times New Roman" w:hAnsi="Times New Roman" w:cs="Times New Roman"/>
          <w:i/>
          <w:sz w:val="18"/>
          <w:szCs w:val="18"/>
        </w:rPr>
        <w:t>депозитні</w:t>
      </w:r>
      <w:proofErr w:type="spellEnd"/>
      <w:r w:rsidRPr="00671EF6">
        <w:rPr>
          <w:rFonts w:ascii="Times New Roman" w:hAnsi="Times New Roman" w:cs="Times New Roman"/>
          <w:i/>
          <w:sz w:val="18"/>
          <w:szCs w:val="18"/>
        </w:rPr>
        <w:t xml:space="preserve"> угоди, </w:t>
      </w:r>
      <w:proofErr w:type="spellStart"/>
      <w:r w:rsidRPr="00671EF6">
        <w:rPr>
          <w:rFonts w:ascii="Times New Roman" w:hAnsi="Times New Roman" w:cs="Times New Roman"/>
          <w:i/>
          <w:sz w:val="18"/>
          <w:szCs w:val="18"/>
        </w:rPr>
        <w:t>або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зміни</w:t>
      </w:r>
      <w:proofErr w:type="spellEnd"/>
      <w:r w:rsidRPr="00671EF6">
        <w:rPr>
          <w:rFonts w:ascii="Times New Roman" w:hAnsi="Times New Roman" w:cs="Times New Roman"/>
          <w:i/>
          <w:sz w:val="18"/>
          <w:szCs w:val="18"/>
        </w:rPr>
        <w:t xml:space="preserve"> до них;</w:t>
      </w:r>
    </w:p>
    <w:p w:rsidR="001B4E1D" w:rsidRPr="00671EF6" w:rsidRDefault="001B4E1D" w:rsidP="00671EF6">
      <w:pPr>
        <w:pStyle w:val="a4"/>
        <w:rPr>
          <w:rFonts w:ascii="Times New Roman" w:hAnsi="Times New Roman" w:cs="Times New Roman"/>
          <w:i/>
          <w:sz w:val="18"/>
          <w:szCs w:val="18"/>
          <w:lang w:val="uk-UA"/>
        </w:rPr>
      </w:pPr>
      <w:r w:rsidRPr="00671EF6">
        <w:rPr>
          <w:rFonts w:ascii="Times New Roman" w:hAnsi="Times New Roman" w:cs="Times New Roman"/>
          <w:i/>
          <w:sz w:val="18"/>
          <w:szCs w:val="18"/>
          <w:lang w:val="uk-UA"/>
        </w:rPr>
        <w:t>-    угоди (зміни до них),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 тощо);</w:t>
      </w:r>
    </w:p>
    <w:p w:rsidR="001B4E1D" w:rsidRPr="00671EF6" w:rsidRDefault="001B4E1D" w:rsidP="00671EF6">
      <w:pPr>
        <w:pStyle w:val="a4"/>
        <w:rPr>
          <w:rFonts w:ascii="Times New Roman" w:hAnsi="Times New Roman" w:cs="Times New Roman"/>
          <w:i/>
          <w:sz w:val="18"/>
          <w:szCs w:val="18"/>
          <w:lang w:val="uk-UA"/>
        </w:rPr>
      </w:pPr>
      <w:r w:rsidRPr="00671EF6">
        <w:rPr>
          <w:rFonts w:ascii="Times New Roman" w:hAnsi="Times New Roman" w:cs="Times New Roman"/>
          <w:i/>
          <w:sz w:val="18"/>
          <w:szCs w:val="18"/>
          <w:lang w:val="uk-UA"/>
        </w:rPr>
        <w:t>-   угоди щодо збільшення обігового і встановлення інвестиційного субліміту, щодо збільшення або зменшення суми кредитних договорів та договорів їх забезпечення;</w:t>
      </w:r>
    </w:p>
    <w:p w:rsidR="001B4E1D" w:rsidRPr="00671EF6" w:rsidRDefault="001B4E1D" w:rsidP="00671EF6">
      <w:pPr>
        <w:pStyle w:val="a4"/>
        <w:rPr>
          <w:rFonts w:ascii="Times New Roman" w:hAnsi="Times New Roman" w:cs="Times New Roman"/>
          <w:i/>
          <w:sz w:val="18"/>
          <w:szCs w:val="18"/>
          <w:lang w:val="uk-UA"/>
        </w:rPr>
      </w:pPr>
      <w:r w:rsidRPr="00671EF6">
        <w:rPr>
          <w:rFonts w:ascii="Times New Roman" w:hAnsi="Times New Roman" w:cs="Times New Roman"/>
          <w:i/>
          <w:sz w:val="18"/>
          <w:szCs w:val="18"/>
          <w:lang w:val="uk-UA"/>
        </w:rPr>
        <w:t>-    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1B4E1D" w:rsidRPr="00671EF6" w:rsidRDefault="001B4E1D" w:rsidP="00671EF6">
      <w:pPr>
        <w:pStyle w:val="a4"/>
        <w:rPr>
          <w:rFonts w:ascii="Times New Roman" w:hAnsi="Times New Roman" w:cs="Times New Roman"/>
          <w:i/>
          <w:sz w:val="18"/>
          <w:szCs w:val="18"/>
          <w:lang w:val="uk-UA"/>
        </w:rPr>
      </w:pPr>
      <w:r w:rsidRPr="00671EF6">
        <w:rPr>
          <w:rFonts w:ascii="Times New Roman" w:hAnsi="Times New Roman" w:cs="Times New Roman"/>
          <w:i/>
          <w:sz w:val="18"/>
          <w:szCs w:val="18"/>
          <w:lang w:val="uk-UA"/>
        </w:rPr>
        <w:t>-  угоди щодо розпорядження рухомим майном –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договори </w:t>
      </w:r>
      <w:proofErr w:type="spellStart"/>
      <w:r w:rsidRPr="00671EF6">
        <w:rPr>
          <w:rFonts w:ascii="Times New Roman" w:hAnsi="Times New Roman" w:cs="Times New Roman"/>
          <w:i/>
          <w:sz w:val="18"/>
          <w:szCs w:val="18"/>
        </w:rPr>
        <w:t>оренди</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цілісного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майнового</w:t>
      </w:r>
      <w:proofErr w:type="spellEnd"/>
      <w:r w:rsidRPr="00671EF6">
        <w:rPr>
          <w:rFonts w:ascii="Times New Roman" w:hAnsi="Times New Roman" w:cs="Times New Roman"/>
          <w:i/>
          <w:sz w:val="18"/>
          <w:szCs w:val="18"/>
        </w:rPr>
        <w:t xml:space="preserve"> комплексу, </w:t>
      </w:r>
      <w:proofErr w:type="spellStart"/>
      <w:r w:rsidRPr="00671EF6">
        <w:rPr>
          <w:rFonts w:ascii="Times New Roman" w:hAnsi="Times New Roman" w:cs="Times New Roman"/>
          <w:i/>
          <w:sz w:val="18"/>
          <w:szCs w:val="18"/>
        </w:rPr>
        <w:t>зміни</w:t>
      </w:r>
      <w:proofErr w:type="spellEnd"/>
      <w:r w:rsidRPr="00671EF6">
        <w:rPr>
          <w:rFonts w:ascii="Times New Roman" w:hAnsi="Times New Roman" w:cs="Times New Roman"/>
          <w:i/>
          <w:sz w:val="18"/>
          <w:szCs w:val="18"/>
        </w:rPr>
        <w:t xml:space="preserve"> та </w:t>
      </w:r>
      <w:proofErr w:type="spellStart"/>
      <w:r w:rsidRPr="00671EF6">
        <w:rPr>
          <w:rFonts w:ascii="Times New Roman" w:hAnsi="Times New Roman" w:cs="Times New Roman"/>
          <w:i/>
          <w:sz w:val="18"/>
          <w:szCs w:val="18"/>
        </w:rPr>
        <w:t>доповнення</w:t>
      </w:r>
      <w:proofErr w:type="spellEnd"/>
      <w:r w:rsidRPr="00671EF6">
        <w:rPr>
          <w:rFonts w:ascii="Times New Roman" w:hAnsi="Times New Roman" w:cs="Times New Roman"/>
          <w:i/>
          <w:sz w:val="18"/>
          <w:szCs w:val="18"/>
        </w:rPr>
        <w:t xml:space="preserve"> до них та </w:t>
      </w:r>
      <w:proofErr w:type="spellStart"/>
      <w:r w:rsidRPr="00671EF6">
        <w:rPr>
          <w:rFonts w:ascii="Times New Roman" w:hAnsi="Times New Roman" w:cs="Times New Roman"/>
          <w:i/>
          <w:sz w:val="18"/>
          <w:szCs w:val="18"/>
        </w:rPr>
        <w:t>пов’язані</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з</w:t>
      </w:r>
      <w:proofErr w:type="spellEnd"/>
      <w:r w:rsidRPr="00671EF6">
        <w:rPr>
          <w:rFonts w:ascii="Times New Roman" w:hAnsi="Times New Roman" w:cs="Times New Roman"/>
          <w:i/>
          <w:sz w:val="18"/>
          <w:szCs w:val="18"/>
        </w:rPr>
        <w:t xml:space="preserve"> ними угоди; </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proofErr w:type="spellStart"/>
      <w:r w:rsidRPr="00671EF6">
        <w:rPr>
          <w:rFonts w:ascii="Times New Roman" w:hAnsi="Times New Roman" w:cs="Times New Roman"/>
          <w:i/>
          <w:sz w:val="18"/>
          <w:szCs w:val="18"/>
        </w:rPr>
        <w:t>цивільно-правові</w:t>
      </w:r>
      <w:proofErr w:type="spellEnd"/>
      <w:r w:rsidRPr="00671EF6">
        <w:rPr>
          <w:rFonts w:ascii="Times New Roman" w:hAnsi="Times New Roman" w:cs="Times New Roman"/>
          <w:i/>
          <w:sz w:val="18"/>
          <w:szCs w:val="18"/>
        </w:rPr>
        <w:t xml:space="preserve"> угоди </w:t>
      </w:r>
      <w:proofErr w:type="spellStart"/>
      <w:r w:rsidRPr="00671EF6">
        <w:rPr>
          <w:rFonts w:ascii="Times New Roman" w:hAnsi="Times New Roman" w:cs="Times New Roman"/>
          <w:i/>
          <w:sz w:val="18"/>
          <w:szCs w:val="18"/>
        </w:rPr>
        <w:t>щодо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придбання</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або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відчуження</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цінних</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паперів</w:t>
      </w:r>
      <w:proofErr w:type="spellEnd"/>
      <w:r w:rsidRPr="00671EF6">
        <w:rPr>
          <w:rFonts w:ascii="Times New Roman" w:hAnsi="Times New Roman" w:cs="Times New Roman"/>
          <w:i/>
          <w:sz w:val="18"/>
          <w:szCs w:val="18"/>
        </w:rPr>
        <w:t xml:space="preserve"> та прав на участь в </w:t>
      </w:r>
      <w:proofErr w:type="spellStart"/>
      <w:r w:rsidRPr="00671EF6">
        <w:rPr>
          <w:rFonts w:ascii="Times New Roman" w:hAnsi="Times New Roman" w:cs="Times New Roman"/>
          <w:i/>
          <w:sz w:val="18"/>
          <w:szCs w:val="18"/>
        </w:rPr>
        <w:t>інших</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суб’єктах</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господарювання</w:t>
      </w:r>
      <w:proofErr w:type="spellEnd"/>
      <w:r w:rsidRPr="00671EF6">
        <w:rPr>
          <w:rFonts w:ascii="Times New Roman" w:hAnsi="Times New Roman" w:cs="Times New Roman"/>
          <w:i/>
          <w:sz w:val="18"/>
          <w:szCs w:val="18"/>
        </w:rPr>
        <w:t>;</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угоди </w:t>
      </w:r>
      <w:proofErr w:type="spellStart"/>
      <w:r w:rsidRPr="00671EF6">
        <w:rPr>
          <w:rFonts w:ascii="Times New Roman" w:hAnsi="Times New Roman" w:cs="Times New Roman"/>
          <w:i/>
          <w:sz w:val="18"/>
          <w:szCs w:val="18"/>
        </w:rPr>
        <w:t>будівельного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підряду</w:t>
      </w:r>
      <w:proofErr w:type="spellEnd"/>
      <w:r w:rsidRPr="00671EF6">
        <w:rPr>
          <w:rFonts w:ascii="Times New Roman" w:hAnsi="Times New Roman" w:cs="Times New Roman"/>
          <w:i/>
          <w:sz w:val="18"/>
          <w:szCs w:val="18"/>
        </w:rPr>
        <w:t>;</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proofErr w:type="spellStart"/>
      <w:r w:rsidRPr="00671EF6">
        <w:rPr>
          <w:rFonts w:ascii="Times New Roman" w:hAnsi="Times New Roman" w:cs="Times New Roman"/>
          <w:i/>
          <w:sz w:val="18"/>
          <w:szCs w:val="18"/>
        </w:rPr>
        <w:t>лізингу</w:t>
      </w:r>
      <w:proofErr w:type="spellEnd"/>
      <w:r w:rsidRPr="00671EF6">
        <w:rPr>
          <w:rFonts w:ascii="Times New Roman" w:hAnsi="Times New Roman" w:cs="Times New Roman"/>
          <w:i/>
          <w:sz w:val="18"/>
          <w:szCs w:val="18"/>
        </w:rPr>
        <w:t>;</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угоди </w:t>
      </w:r>
      <w:proofErr w:type="spellStart"/>
      <w:r w:rsidRPr="00671EF6">
        <w:rPr>
          <w:rFonts w:ascii="Times New Roman" w:hAnsi="Times New Roman" w:cs="Times New Roman"/>
          <w:i/>
          <w:sz w:val="18"/>
          <w:szCs w:val="18"/>
        </w:rPr>
        <w:t>щодо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послуг</w:t>
      </w:r>
      <w:proofErr w:type="spellEnd"/>
      <w:r w:rsidRPr="00671EF6">
        <w:rPr>
          <w:rFonts w:ascii="Times New Roman" w:hAnsi="Times New Roman" w:cs="Times New Roman"/>
          <w:i/>
          <w:sz w:val="18"/>
          <w:szCs w:val="18"/>
        </w:rPr>
        <w:t xml:space="preserve"> рекламного, </w:t>
      </w:r>
      <w:proofErr w:type="spellStart"/>
      <w:r w:rsidRPr="00671EF6">
        <w:rPr>
          <w:rFonts w:ascii="Times New Roman" w:hAnsi="Times New Roman" w:cs="Times New Roman"/>
          <w:i/>
          <w:sz w:val="18"/>
          <w:szCs w:val="18"/>
        </w:rPr>
        <w:t>інформаційного</w:t>
      </w:r>
      <w:proofErr w:type="spellEnd"/>
      <w:r w:rsidRPr="00671EF6">
        <w:rPr>
          <w:rFonts w:ascii="Times New Roman" w:hAnsi="Times New Roman" w:cs="Times New Roman"/>
          <w:i/>
          <w:sz w:val="18"/>
          <w:szCs w:val="18"/>
        </w:rPr>
        <w:t>, консультативного характеру;</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угоди </w:t>
      </w:r>
      <w:proofErr w:type="spellStart"/>
      <w:r w:rsidRPr="00671EF6">
        <w:rPr>
          <w:rFonts w:ascii="Times New Roman" w:hAnsi="Times New Roman" w:cs="Times New Roman"/>
          <w:i/>
          <w:sz w:val="18"/>
          <w:szCs w:val="18"/>
        </w:rPr>
        <w:t>щодо</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послуг</w:t>
      </w:r>
      <w:proofErr w:type="spellEnd"/>
      <w:r w:rsidRPr="00671EF6">
        <w:rPr>
          <w:rFonts w:ascii="Times New Roman" w:hAnsi="Times New Roman" w:cs="Times New Roman"/>
          <w:i/>
          <w:sz w:val="18"/>
          <w:szCs w:val="18"/>
        </w:rPr>
        <w:t xml:space="preserve"> по </w:t>
      </w:r>
      <w:proofErr w:type="spellStart"/>
      <w:r w:rsidRPr="00671EF6">
        <w:rPr>
          <w:rFonts w:ascii="Times New Roman" w:hAnsi="Times New Roman" w:cs="Times New Roman"/>
          <w:i/>
          <w:sz w:val="18"/>
          <w:szCs w:val="18"/>
        </w:rPr>
        <w:t>перевезенню</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зберіганню</w:t>
      </w:r>
      <w:proofErr w:type="spellEnd"/>
      <w:r w:rsidRPr="00671EF6">
        <w:rPr>
          <w:rFonts w:ascii="Times New Roman" w:hAnsi="Times New Roman" w:cs="Times New Roman"/>
          <w:i/>
          <w:sz w:val="18"/>
          <w:szCs w:val="18"/>
        </w:rPr>
        <w:t>, ремонту;</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угоди на </w:t>
      </w:r>
      <w:proofErr w:type="spellStart"/>
      <w:r w:rsidRPr="00671EF6">
        <w:rPr>
          <w:rFonts w:ascii="Times New Roman" w:hAnsi="Times New Roman" w:cs="Times New Roman"/>
          <w:i/>
          <w:sz w:val="18"/>
          <w:szCs w:val="18"/>
        </w:rPr>
        <w:t>проведення</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ремонтно-будівельних</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робіт</w:t>
      </w:r>
      <w:proofErr w:type="spellEnd"/>
      <w:r w:rsidRPr="00671EF6">
        <w:rPr>
          <w:rFonts w:ascii="Times New Roman" w:hAnsi="Times New Roman" w:cs="Times New Roman"/>
          <w:i/>
          <w:sz w:val="18"/>
          <w:szCs w:val="18"/>
        </w:rPr>
        <w:t>;</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договори </w:t>
      </w:r>
      <w:proofErr w:type="spellStart"/>
      <w:r w:rsidRPr="00671EF6">
        <w:rPr>
          <w:rFonts w:ascii="Times New Roman" w:hAnsi="Times New Roman" w:cs="Times New Roman"/>
          <w:i/>
          <w:sz w:val="18"/>
          <w:szCs w:val="18"/>
        </w:rPr>
        <w:t>комерційної</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концесії</w:t>
      </w:r>
      <w:proofErr w:type="spellEnd"/>
      <w:r w:rsidRPr="00671EF6">
        <w:rPr>
          <w:rFonts w:ascii="Times New Roman" w:hAnsi="Times New Roman" w:cs="Times New Roman"/>
          <w:i/>
          <w:sz w:val="18"/>
          <w:szCs w:val="18"/>
        </w:rPr>
        <w:t xml:space="preserve"> та </w:t>
      </w:r>
      <w:proofErr w:type="spellStart"/>
      <w:r w:rsidRPr="00671EF6">
        <w:rPr>
          <w:rFonts w:ascii="Times New Roman" w:hAnsi="Times New Roman" w:cs="Times New Roman"/>
          <w:i/>
          <w:sz w:val="18"/>
          <w:szCs w:val="18"/>
        </w:rPr>
        <w:t>спільної</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діяльності</w:t>
      </w:r>
      <w:proofErr w:type="spellEnd"/>
      <w:r w:rsidRPr="00671EF6">
        <w:rPr>
          <w:rFonts w:ascii="Times New Roman" w:hAnsi="Times New Roman" w:cs="Times New Roman"/>
          <w:i/>
          <w:sz w:val="18"/>
          <w:szCs w:val="18"/>
        </w:rPr>
        <w:t>;</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договори </w:t>
      </w:r>
      <w:proofErr w:type="spellStart"/>
      <w:r w:rsidRPr="00671EF6">
        <w:rPr>
          <w:rFonts w:ascii="Times New Roman" w:hAnsi="Times New Roman" w:cs="Times New Roman"/>
          <w:i/>
          <w:sz w:val="18"/>
          <w:szCs w:val="18"/>
        </w:rPr>
        <w:t>позики</w:t>
      </w:r>
      <w:proofErr w:type="spellEnd"/>
      <w:r w:rsidRPr="00671EF6">
        <w:rPr>
          <w:rFonts w:ascii="Times New Roman" w:hAnsi="Times New Roman" w:cs="Times New Roman"/>
          <w:i/>
          <w:sz w:val="18"/>
          <w:szCs w:val="18"/>
        </w:rPr>
        <w:t>;</w:t>
      </w:r>
    </w:p>
    <w:p w:rsidR="001B4E1D" w:rsidRPr="00671EF6" w:rsidRDefault="001B4E1D" w:rsidP="00671EF6">
      <w:pPr>
        <w:pStyle w:val="a4"/>
        <w:rPr>
          <w:rFonts w:ascii="Times New Roman" w:hAnsi="Times New Roman" w:cs="Times New Roman"/>
          <w:i/>
          <w:sz w:val="18"/>
          <w:szCs w:val="18"/>
        </w:rPr>
      </w:pPr>
      <w:r w:rsidRPr="00671EF6">
        <w:rPr>
          <w:rFonts w:ascii="Times New Roman" w:hAnsi="Times New Roman" w:cs="Times New Roman"/>
          <w:i/>
          <w:sz w:val="18"/>
          <w:szCs w:val="18"/>
          <w:lang w:val="uk-UA"/>
        </w:rPr>
        <w:t xml:space="preserve">-    </w:t>
      </w:r>
      <w:r w:rsidRPr="00671EF6">
        <w:rPr>
          <w:rFonts w:ascii="Times New Roman" w:hAnsi="Times New Roman" w:cs="Times New Roman"/>
          <w:i/>
          <w:sz w:val="18"/>
          <w:szCs w:val="18"/>
        </w:rPr>
        <w:t xml:space="preserve">договори поставки, </w:t>
      </w:r>
      <w:proofErr w:type="spellStart"/>
      <w:r w:rsidRPr="00671EF6">
        <w:rPr>
          <w:rFonts w:ascii="Times New Roman" w:hAnsi="Times New Roman" w:cs="Times New Roman"/>
          <w:i/>
          <w:sz w:val="18"/>
          <w:szCs w:val="18"/>
        </w:rPr>
        <w:t>купівлі-продажу</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застави</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зберігання</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переробки</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позики</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сировини</w:t>
      </w:r>
      <w:proofErr w:type="spellEnd"/>
      <w:r w:rsidRPr="00671EF6">
        <w:rPr>
          <w:rFonts w:ascii="Times New Roman" w:hAnsi="Times New Roman" w:cs="Times New Roman"/>
          <w:i/>
          <w:sz w:val="18"/>
          <w:szCs w:val="18"/>
        </w:rPr>
        <w:t xml:space="preserve">, </w:t>
      </w:r>
      <w:r w:rsidRPr="00671EF6">
        <w:rPr>
          <w:rFonts w:ascii="Times New Roman" w:hAnsi="Times New Roman" w:cs="Times New Roman"/>
          <w:i/>
          <w:sz w:val="18"/>
          <w:szCs w:val="18"/>
          <w:lang w:val="uk-UA"/>
        </w:rPr>
        <w:t>запасних частин, матеріалів</w:t>
      </w:r>
      <w:r w:rsidRPr="00671EF6">
        <w:rPr>
          <w:rFonts w:ascii="Times New Roman" w:hAnsi="Times New Roman" w:cs="Times New Roman"/>
          <w:i/>
          <w:sz w:val="18"/>
          <w:szCs w:val="18"/>
        </w:rPr>
        <w:t xml:space="preserve"> та </w:t>
      </w:r>
      <w:proofErr w:type="spellStart"/>
      <w:r w:rsidRPr="00671EF6">
        <w:rPr>
          <w:rFonts w:ascii="Times New Roman" w:hAnsi="Times New Roman" w:cs="Times New Roman"/>
          <w:i/>
          <w:sz w:val="18"/>
          <w:szCs w:val="18"/>
        </w:rPr>
        <w:t>будь-яких</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інших</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товарів</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продукції</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які</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необхідні</w:t>
      </w:r>
      <w:proofErr w:type="spellEnd"/>
      <w:r w:rsidRPr="00671EF6">
        <w:rPr>
          <w:rFonts w:ascii="Times New Roman" w:hAnsi="Times New Roman" w:cs="Times New Roman"/>
          <w:i/>
          <w:sz w:val="18"/>
          <w:szCs w:val="18"/>
        </w:rPr>
        <w:t xml:space="preserve"> для </w:t>
      </w:r>
      <w:proofErr w:type="spellStart"/>
      <w:r w:rsidRPr="00671EF6">
        <w:rPr>
          <w:rFonts w:ascii="Times New Roman" w:hAnsi="Times New Roman" w:cs="Times New Roman"/>
          <w:i/>
          <w:sz w:val="18"/>
          <w:szCs w:val="18"/>
        </w:rPr>
        <w:t>здійснення</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lang w:val="uk-UA"/>
        </w:rPr>
        <w:t>фінансово-</w:t>
      </w:r>
      <w:r w:rsidRPr="00671EF6">
        <w:rPr>
          <w:rFonts w:ascii="Times New Roman" w:hAnsi="Times New Roman" w:cs="Times New Roman"/>
          <w:i/>
          <w:sz w:val="18"/>
          <w:szCs w:val="18"/>
        </w:rPr>
        <w:t>господарської</w:t>
      </w:r>
      <w:proofErr w:type="spellEnd"/>
      <w:r w:rsidRPr="00671EF6">
        <w:rPr>
          <w:rFonts w:ascii="Times New Roman" w:hAnsi="Times New Roman" w:cs="Times New Roman"/>
          <w:i/>
          <w:sz w:val="18"/>
          <w:szCs w:val="18"/>
        </w:rPr>
        <w:t xml:space="preserve"> </w:t>
      </w:r>
      <w:proofErr w:type="spellStart"/>
      <w:r w:rsidRPr="00671EF6">
        <w:rPr>
          <w:rFonts w:ascii="Times New Roman" w:hAnsi="Times New Roman" w:cs="Times New Roman"/>
          <w:i/>
          <w:sz w:val="18"/>
          <w:szCs w:val="18"/>
        </w:rPr>
        <w:t>діяльності</w:t>
      </w:r>
      <w:proofErr w:type="spellEnd"/>
      <w:r w:rsidRPr="00671EF6">
        <w:rPr>
          <w:rFonts w:ascii="Times New Roman" w:hAnsi="Times New Roman" w:cs="Times New Roman"/>
          <w:i/>
          <w:sz w:val="18"/>
          <w:szCs w:val="18"/>
        </w:rPr>
        <w:t>.</w:t>
      </w:r>
    </w:p>
    <w:p w:rsidR="001B4E1D" w:rsidRPr="00671EF6" w:rsidRDefault="001B4E1D" w:rsidP="001B4E1D">
      <w:pPr>
        <w:pStyle w:val="a3"/>
        <w:spacing w:before="0" w:beforeAutospacing="0" w:after="0" w:afterAutospacing="0"/>
        <w:ind w:firstLine="114"/>
        <w:jc w:val="both"/>
        <w:rPr>
          <w:bCs/>
          <w:i/>
          <w:sz w:val="18"/>
          <w:szCs w:val="18"/>
          <w:lang w:val="uk-UA"/>
        </w:rPr>
      </w:pPr>
      <w:r w:rsidRPr="00671EF6">
        <w:rPr>
          <w:bCs/>
          <w:i/>
          <w:sz w:val="18"/>
          <w:szCs w:val="18"/>
          <w:lang w:val="uk-UA"/>
        </w:rPr>
        <w:t>2.  Визначити граничну сукупну вартість значних правочинів, зазначених у п.1. цього рішення  у розмірі 10,0  млн. гривень;</w:t>
      </w:r>
    </w:p>
    <w:p w:rsidR="00CB12EC" w:rsidRPr="00671EF6" w:rsidRDefault="00CB12EC" w:rsidP="00CB12EC">
      <w:pPr>
        <w:pStyle w:val="a3"/>
        <w:tabs>
          <w:tab w:val="left" w:pos="3310"/>
        </w:tabs>
        <w:spacing w:before="0" w:beforeAutospacing="0" w:after="0" w:afterAutospacing="0"/>
        <w:ind w:firstLine="171"/>
        <w:jc w:val="both"/>
        <w:rPr>
          <w:bCs/>
          <w:i/>
          <w:sz w:val="18"/>
          <w:szCs w:val="18"/>
          <w:lang w:val="uk-UA"/>
        </w:rPr>
      </w:pPr>
      <w:r w:rsidRPr="00671EF6">
        <w:rPr>
          <w:bCs/>
          <w:i/>
          <w:sz w:val="18"/>
          <w:szCs w:val="18"/>
          <w:lang w:val="uk-UA"/>
        </w:rPr>
        <w:t xml:space="preserve">3. Встановити, що значні правочини, визначеного п.1. цього рішення характеру, можуть вчинятись у формах угод, договорів, контрактів та ін. формах, передбачених чинним законодавством;  </w:t>
      </w:r>
    </w:p>
    <w:p w:rsidR="00CB12EC" w:rsidRPr="00671EF6" w:rsidRDefault="00CB12EC" w:rsidP="00CB12EC">
      <w:pPr>
        <w:pStyle w:val="a3"/>
        <w:tabs>
          <w:tab w:val="left" w:pos="3310"/>
        </w:tabs>
        <w:spacing w:before="0" w:beforeAutospacing="0" w:after="0" w:afterAutospacing="0"/>
        <w:ind w:firstLine="171"/>
        <w:jc w:val="both"/>
        <w:rPr>
          <w:bCs/>
          <w:i/>
          <w:sz w:val="18"/>
          <w:szCs w:val="18"/>
          <w:lang w:val="uk-UA"/>
        </w:rPr>
      </w:pPr>
      <w:r w:rsidRPr="00671EF6">
        <w:rPr>
          <w:bCs/>
          <w:i/>
          <w:sz w:val="18"/>
          <w:szCs w:val="18"/>
          <w:lang w:val="uk-UA"/>
        </w:rPr>
        <w:t>4. Визначення доцільності укладання таких правочинів (угод, договорів, контрактів та ін.) та їх істотних умов покласти на Директора Товариства;</w:t>
      </w:r>
    </w:p>
    <w:p w:rsidR="00CB12EC" w:rsidRPr="00671EF6" w:rsidRDefault="00CB12EC" w:rsidP="00CB12EC">
      <w:pPr>
        <w:pStyle w:val="a3"/>
        <w:tabs>
          <w:tab w:val="left" w:pos="3310"/>
        </w:tabs>
        <w:spacing w:before="0" w:beforeAutospacing="0" w:after="0" w:afterAutospacing="0"/>
        <w:ind w:firstLine="171"/>
        <w:jc w:val="both"/>
        <w:rPr>
          <w:bCs/>
          <w:i/>
          <w:sz w:val="18"/>
          <w:szCs w:val="18"/>
          <w:lang w:val="uk-UA"/>
        </w:rPr>
      </w:pPr>
      <w:r w:rsidRPr="00671EF6">
        <w:rPr>
          <w:bCs/>
          <w:i/>
          <w:sz w:val="18"/>
          <w:szCs w:val="18"/>
          <w:lang w:val="uk-UA"/>
        </w:rPr>
        <w:t xml:space="preserve">5. Повноваження на підписання правочинів, зазначених у п.1. цього рішення, а також інших документів та договорів (в т.ч., за необхідності, заявок та інших документів у системі проведення відкритих та ефективних публічних закупівель </w:t>
      </w:r>
      <w:proofErr w:type="spellStart"/>
      <w:r w:rsidRPr="00671EF6">
        <w:rPr>
          <w:bCs/>
          <w:i/>
          <w:sz w:val="18"/>
          <w:szCs w:val="18"/>
          <w:lang w:val="uk-UA"/>
        </w:rPr>
        <w:t>ProZorro</w:t>
      </w:r>
      <w:proofErr w:type="spellEnd"/>
      <w:r w:rsidRPr="00671EF6">
        <w:rPr>
          <w:bCs/>
          <w:i/>
          <w:sz w:val="18"/>
          <w:szCs w:val="18"/>
          <w:lang w:val="uk-UA"/>
        </w:rPr>
        <w:t>), необхідних для забезпечення укладення таких правочинів, надати Директору Товариства або уповноваженій Директором Товариства особі за довіреністю».</w:t>
      </w:r>
    </w:p>
    <w:p w:rsidR="001B4E1D" w:rsidRPr="001B4E1D" w:rsidRDefault="001B4E1D" w:rsidP="001B4E1D">
      <w:pPr>
        <w:pStyle w:val="a3"/>
        <w:spacing w:before="0" w:beforeAutospacing="0" w:after="0" w:afterAutospacing="0"/>
        <w:ind w:firstLine="228"/>
        <w:jc w:val="both"/>
        <w:rPr>
          <w:bCs/>
          <w:sz w:val="18"/>
          <w:szCs w:val="18"/>
          <w:lang w:val="uk-UA"/>
        </w:rPr>
      </w:pPr>
    </w:p>
    <w:p w:rsidR="001B4E1D" w:rsidRPr="001B4E1D" w:rsidRDefault="00CB12EC" w:rsidP="001B4E1D">
      <w:pPr>
        <w:pStyle w:val="a3"/>
        <w:spacing w:before="0" w:beforeAutospacing="0" w:after="0" w:afterAutospacing="0"/>
        <w:ind w:firstLine="228"/>
        <w:jc w:val="both"/>
        <w:rPr>
          <w:sz w:val="18"/>
          <w:szCs w:val="18"/>
          <w:lang w:val="uk-UA"/>
        </w:rPr>
      </w:pPr>
      <w:r w:rsidRPr="00E04A58">
        <w:rPr>
          <w:sz w:val="18"/>
          <w:szCs w:val="18"/>
          <w:lang w:val="uk-UA"/>
        </w:rPr>
        <w:t xml:space="preserve">Адреса власного </w:t>
      </w:r>
      <w:proofErr w:type="spellStart"/>
      <w:r w:rsidRPr="00E04A58">
        <w:rPr>
          <w:sz w:val="18"/>
          <w:szCs w:val="18"/>
          <w:lang w:val="uk-UA"/>
        </w:rPr>
        <w:t>веб-сайту</w:t>
      </w:r>
      <w:proofErr w:type="spellEnd"/>
      <w:r w:rsidRPr="00E04A58">
        <w:rPr>
          <w:sz w:val="18"/>
          <w:szCs w:val="18"/>
          <w:lang w:val="uk-UA"/>
        </w:rPr>
        <w:t>,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ст.35 Закону Укра</w:t>
      </w:r>
      <w:r>
        <w:rPr>
          <w:sz w:val="18"/>
          <w:szCs w:val="18"/>
          <w:lang w:val="uk-UA"/>
        </w:rPr>
        <w:t>їни «Про акціонерні товариства»</w:t>
      </w:r>
      <w:r w:rsidR="001B4E1D" w:rsidRPr="001B4E1D">
        <w:rPr>
          <w:sz w:val="18"/>
          <w:szCs w:val="18"/>
          <w:lang w:val="uk-UA"/>
        </w:rPr>
        <w:t xml:space="preserve">: </w:t>
      </w:r>
      <w:proofErr w:type="spellStart"/>
      <w:r w:rsidR="001B4E1D" w:rsidRPr="001B4E1D">
        <w:rPr>
          <w:b/>
          <w:i/>
          <w:sz w:val="18"/>
          <w:szCs w:val="18"/>
          <w:lang w:val="uk-UA"/>
        </w:rPr>
        <w:t>sportekcherkassy.pat.ua</w:t>
      </w:r>
      <w:proofErr w:type="spellEnd"/>
    </w:p>
    <w:p w:rsidR="001B4E1D" w:rsidRPr="001B4E1D" w:rsidRDefault="001B4E1D" w:rsidP="001B4E1D">
      <w:pPr>
        <w:pStyle w:val="a3"/>
        <w:spacing w:before="0" w:beforeAutospacing="0" w:after="0" w:afterAutospacing="0"/>
        <w:ind w:firstLine="228"/>
        <w:jc w:val="both"/>
        <w:rPr>
          <w:sz w:val="10"/>
          <w:szCs w:val="10"/>
        </w:rPr>
      </w:pPr>
    </w:p>
    <w:p w:rsidR="001B4E1D" w:rsidRPr="001B4E1D" w:rsidRDefault="001B4E1D" w:rsidP="001B4E1D">
      <w:pPr>
        <w:pStyle w:val="a3"/>
        <w:spacing w:before="0" w:beforeAutospacing="0" w:after="0" w:afterAutospacing="0"/>
        <w:ind w:firstLine="228"/>
        <w:jc w:val="both"/>
        <w:rPr>
          <w:sz w:val="18"/>
          <w:szCs w:val="18"/>
          <w:lang w:val="uk-UA"/>
        </w:rPr>
      </w:pPr>
      <w:r w:rsidRPr="001B4E1D">
        <w:rPr>
          <w:sz w:val="18"/>
          <w:szCs w:val="18"/>
          <w:lang w:val="uk-UA"/>
        </w:rPr>
        <w:t xml:space="preserve">Згідно </w:t>
      </w:r>
      <w:r w:rsidRPr="001B4E1D">
        <w:rPr>
          <w:b/>
          <w:i/>
          <w:sz w:val="18"/>
          <w:szCs w:val="18"/>
          <w:lang w:val="uk-UA"/>
        </w:rPr>
        <w:t>Переліку акціонерів, яким надсилатиметься письмове повідомлення про проведення загальних зборів акціонерного товариства</w:t>
      </w:r>
      <w:r w:rsidRPr="001B4E1D">
        <w:rPr>
          <w:sz w:val="18"/>
          <w:szCs w:val="18"/>
          <w:lang w:val="uk-UA"/>
        </w:rPr>
        <w:t xml:space="preserve">, складеного депозитарієм ПУБЛІЧНЕ АКЦІОНЕРНЕ ТОВАРИСТВО „НАЦІОНАЛЬНИЙ ДЕПОЗИТАРІЙ УКРАЇНИ”  №175107 </w:t>
      </w:r>
      <w:proofErr w:type="spellStart"/>
      <w:r w:rsidRPr="001B4E1D">
        <w:rPr>
          <w:sz w:val="18"/>
          <w:szCs w:val="18"/>
          <w:lang w:val="uk-UA"/>
        </w:rPr>
        <w:t>зв</w:t>
      </w:r>
      <w:proofErr w:type="spellEnd"/>
      <w:r w:rsidRPr="001B4E1D">
        <w:rPr>
          <w:sz w:val="18"/>
          <w:szCs w:val="18"/>
          <w:lang w:val="uk-UA"/>
        </w:rPr>
        <w:t xml:space="preserve">. від 13 березня  2019 </w:t>
      </w:r>
      <w:proofErr w:type="spellStart"/>
      <w:r w:rsidRPr="001B4E1D">
        <w:rPr>
          <w:sz w:val="18"/>
          <w:szCs w:val="18"/>
          <w:lang w:val="uk-UA"/>
        </w:rPr>
        <w:t>р.станом</w:t>
      </w:r>
      <w:proofErr w:type="spellEnd"/>
      <w:r w:rsidRPr="001B4E1D">
        <w:rPr>
          <w:sz w:val="18"/>
          <w:szCs w:val="18"/>
          <w:lang w:val="uk-UA"/>
        </w:rPr>
        <w:t xml:space="preserve"> на 12  березня  2019 року: загальна  кількість простих  іменних акцій Товариства становить 221271 шт., загальна кількість голосуючих акцій Товариства становить 221271 шт.</w:t>
      </w:r>
    </w:p>
    <w:p w:rsidR="001B4E1D" w:rsidRPr="001B4E1D" w:rsidRDefault="001B4E1D" w:rsidP="001B4E1D">
      <w:pPr>
        <w:pStyle w:val="a3"/>
        <w:spacing w:before="0" w:beforeAutospacing="0" w:after="0" w:afterAutospacing="0"/>
        <w:ind w:firstLine="228"/>
        <w:jc w:val="both"/>
        <w:rPr>
          <w:sz w:val="10"/>
          <w:szCs w:val="10"/>
          <w:lang w:val="uk-UA"/>
        </w:rPr>
      </w:pPr>
    </w:p>
    <w:p w:rsidR="001B4E1D" w:rsidRPr="001B4E1D" w:rsidRDefault="001B4E1D" w:rsidP="001B4E1D">
      <w:pPr>
        <w:pStyle w:val="a3"/>
        <w:spacing w:before="0" w:beforeAutospacing="0" w:after="0" w:afterAutospacing="0"/>
        <w:ind w:firstLine="228"/>
        <w:jc w:val="both"/>
        <w:rPr>
          <w:sz w:val="18"/>
          <w:szCs w:val="18"/>
          <w:lang w:val="uk-UA"/>
        </w:rPr>
      </w:pPr>
      <w:r w:rsidRPr="001B4E1D">
        <w:rPr>
          <w:sz w:val="18"/>
          <w:szCs w:val="18"/>
          <w:lang w:val="uk-UA"/>
        </w:rPr>
        <w:t>Для реєстрації для участі у Загальних зборах акціонерам необхідно мати при собі документи, що ідентифікують їх особу (паспорт). Представникам акціонер</w:t>
      </w:r>
      <w:proofErr w:type="spellStart"/>
      <w:r w:rsidRPr="001B4E1D">
        <w:rPr>
          <w:sz w:val="18"/>
          <w:szCs w:val="18"/>
        </w:rPr>
        <w:t>ів</w:t>
      </w:r>
      <w:proofErr w:type="spellEnd"/>
      <w:r w:rsidRPr="001B4E1D">
        <w:rPr>
          <w:sz w:val="18"/>
          <w:szCs w:val="18"/>
          <w:lang w:val="uk-UA"/>
        </w:rPr>
        <w:t xml:space="preserve"> необхідно мати при собі документи, що ідентифікують їх особу (паспорт), а також належним чином оформлену та посвідчену довіреність на право участі та голосування на Загальних зборах.</w:t>
      </w:r>
      <w:r w:rsidRPr="001B4E1D">
        <w:t xml:space="preserve"> </w:t>
      </w:r>
      <w:r w:rsidRPr="001B4E1D">
        <w:rPr>
          <w:sz w:val="18"/>
          <w:szCs w:val="18"/>
          <w:lang w:val="uk-UA"/>
        </w:rPr>
        <w:t>Уповноваженим особам юридичної особи-акціонера необхідно мати при собі документи, що ідентифікують їх особу (паспорт), витяг з Єдиного державного реєстру юридичних осіб, фізичних осіб-підприємців та громадських формувань щодо юридичної особи-акціонера станом на дату, що передує даті проведення Загальних зборів Товариства, оригінал або нотаріально посвідчену копію чи витяг з установчих документів такого акціонера та документу, який свідчить про призначення (обрання) такої особи на посаду, що дає право діяти від імені юридичної особи без довіреності, а також (якщо це передбачено статутом юридичної особи-акціонера), рішення уповноваженого органу юридичної особи-акціонера про надання керівнику повноважень щодо участі та голосування на Загальних зборах Товариства.</w:t>
      </w:r>
    </w:p>
    <w:p w:rsidR="001B4E1D" w:rsidRPr="001B4E1D" w:rsidRDefault="001B4E1D" w:rsidP="001B4E1D">
      <w:pPr>
        <w:pStyle w:val="a3"/>
        <w:spacing w:before="0" w:beforeAutospacing="0" w:after="0" w:afterAutospacing="0"/>
        <w:ind w:firstLine="228"/>
        <w:jc w:val="both"/>
        <w:rPr>
          <w:sz w:val="10"/>
          <w:szCs w:val="10"/>
          <w:lang w:val="uk-UA"/>
        </w:rPr>
      </w:pPr>
    </w:p>
    <w:p w:rsidR="001B4E1D" w:rsidRDefault="001B4E1D" w:rsidP="001B4E1D">
      <w:pPr>
        <w:pStyle w:val="a3"/>
        <w:spacing w:before="0" w:beforeAutospacing="0" w:after="0" w:afterAutospacing="0"/>
        <w:ind w:firstLine="228"/>
        <w:jc w:val="both"/>
        <w:rPr>
          <w:sz w:val="18"/>
          <w:szCs w:val="18"/>
          <w:lang w:val="uk-UA"/>
        </w:rPr>
      </w:pPr>
      <w:r w:rsidRPr="001B4E1D">
        <w:rPr>
          <w:sz w:val="18"/>
          <w:szCs w:val="18"/>
          <w:lang w:val="uk-UA"/>
        </w:rPr>
        <w:t xml:space="preserve">Під час підготовки до чергових Загальних зборів (від дати надіслання повідомлення про проведення Загальних зборів до дати проведення Загальних зборів), акціонери Товариства можуть ознайомитися з матеріалами та документами, необхідними для прийняття рішень з питань порядку денного у робочі дні, робочий час </w:t>
      </w:r>
      <w:r w:rsidR="006B6E8C">
        <w:rPr>
          <w:sz w:val="18"/>
          <w:szCs w:val="18"/>
          <w:lang w:val="uk-UA"/>
        </w:rPr>
        <w:t>(з 09</w:t>
      </w:r>
      <w:r w:rsidRPr="001B4E1D">
        <w:rPr>
          <w:sz w:val="18"/>
          <w:szCs w:val="18"/>
          <w:lang w:val="uk-UA"/>
        </w:rPr>
        <w:t>:00 до 17:00 (обідня перерва з 1</w:t>
      </w:r>
      <w:r w:rsidR="006B6E8C">
        <w:rPr>
          <w:sz w:val="18"/>
          <w:szCs w:val="18"/>
          <w:lang w:val="uk-UA"/>
        </w:rPr>
        <w:t>2</w:t>
      </w:r>
      <w:r w:rsidRPr="001B4E1D">
        <w:rPr>
          <w:sz w:val="18"/>
          <w:szCs w:val="18"/>
          <w:lang w:val="uk-UA"/>
        </w:rPr>
        <w:t>:00 до 1</w:t>
      </w:r>
      <w:r w:rsidR="006B6E8C">
        <w:rPr>
          <w:sz w:val="18"/>
          <w:szCs w:val="18"/>
          <w:lang w:val="uk-UA"/>
        </w:rPr>
        <w:t>3</w:t>
      </w:r>
      <w:r w:rsidRPr="001B4E1D">
        <w:rPr>
          <w:sz w:val="18"/>
          <w:szCs w:val="18"/>
          <w:lang w:val="uk-UA"/>
        </w:rPr>
        <w:t xml:space="preserve">:00) за </w:t>
      </w:r>
      <w:r w:rsidRPr="001B4E1D">
        <w:rPr>
          <w:sz w:val="18"/>
          <w:szCs w:val="18"/>
          <w:u w:val="single"/>
          <w:lang w:val="uk-UA"/>
        </w:rPr>
        <w:t>місцезнаходженням</w:t>
      </w:r>
      <w:r w:rsidRPr="001B4E1D">
        <w:rPr>
          <w:sz w:val="18"/>
          <w:szCs w:val="18"/>
          <w:lang w:val="uk-UA"/>
        </w:rPr>
        <w:t xml:space="preserve"> Товариства: Україна, 18000, Черкаська область, місто Черкаси, вулиця Корольова, будинок 7, адміністративне приміщення </w:t>
      </w:r>
      <w:proofErr w:type="spellStart"/>
      <w:r w:rsidRPr="001B4E1D">
        <w:rPr>
          <w:sz w:val="18"/>
          <w:szCs w:val="18"/>
          <w:lang w:val="uk-UA"/>
        </w:rPr>
        <w:t>ПрАТ</w:t>
      </w:r>
      <w:proofErr w:type="spellEnd"/>
      <w:r w:rsidRPr="001B4E1D">
        <w:rPr>
          <w:sz w:val="18"/>
          <w:szCs w:val="18"/>
          <w:lang w:val="uk-UA"/>
        </w:rPr>
        <w:t xml:space="preserve"> «СПОРТ</w:t>
      </w:r>
      <w:r w:rsidR="00CB12EC">
        <w:rPr>
          <w:sz w:val="18"/>
          <w:szCs w:val="18"/>
          <w:lang w:val="uk-UA"/>
        </w:rPr>
        <w:t>ЕК-ЧЕРКАСИ», кабінет   Д</w:t>
      </w:r>
      <w:r w:rsidRPr="001B4E1D">
        <w:rPr>
          <w:sz w:val="18"/>
          <w:szCs w:val="18"/>
          <w:lang w:val="uk-UA"/>
        </w:rPr>
        <w:t>иректора</w:t>
      </w:r>
      <w:r w:rsidR="00CB12EC">
        <w:rPr>
          <w:sz w:val="18"/>
          <w:szCs w:val="18"/>
          <w:lang w:val="uk-UA"/>
        </w:rPr>
        <w:t xml:space="preserve"> Товариства</w:t>
      </w:r>
      <w:r w:rsidRPr="001B4E1D">
        <w:rPr>
          <w:sz w:val="18"/>
          <w:szCs w:val="18"/>
          <w:lang w:val="uk-UA"/>
        </w:rPr>
        <w:t xml:space="preserve">, а в день проведення чергових Загальних зборів – </w:t>
      </w:r>
      <w:r w:rsidR="006B6E8C">
        <w:rPr>
          <w:sz w:val="18"/>
          <w:szCs w:val="18"/>
          <w:lang w:val="uk-UA"/>
        </w:rPr>
        <w:t>також у місці їх проведення з 09</w:t>
      </w:r>
      <w:r w:rsidRPr="001B4E1D">
        <w:rPr>
          <w:sz w:val="18"/>
          <w:szCs w:val="18"/>
          <w:lang w:val="uk-UA"/>
        </w:rPr>
        <w:t xml:space="preserve">:00 год. до 14:00 год. Посадова особа Товариства, відповідальна за порядок ознайомлення акціонерів з документами – Директор Товариства </w:t>
      </w:r>
      <w:proofErr w:type="spellStart"/>
      <w:r w:rsidRPr="001B4E1D">
        <w:rPr>
          <w:sz w:val="18"/>
          <w:szCs w:val="18"/>
          <w:lang w:val="uk-UA"/>
        </w:rPr>
        <w:t>Охріменко</w:t>
      </w:r>
      <w:proofErr w:type="spellEnd"/>
      <w:r w:rsidRPr="001B4E1D">
        <w:rPr>
          <w:sz w:val="18"/>
          <w:szCs w:val="18"/>
          <w:lang w:val="uk-UA"/>
        </w:rPr>
        <w:t xml:space="preserve"> Микола Сергійович.</w:t>
      </w:r>
    </w:p>
    <w:p w:rsidR="00E75191" w:rsidRPr="00E04A58" w:rsidRDefault="00E75191" w:rsidP="00E75191">
      <w:pPr>
        <w:pStyle w:val="a3"/>
        <w:spacing w:before="0" w:beforeAutospacing="0" w:after="0" w:afterAutospacing="0"/>
        <w:ind w:firstLine="228"/>
        <w:jc w:val="both"/>
        <w:rPr>
          <w:sz w:val="18"/>
          <w:szCs w:val="18"/>
          <w:lang w:val="uk-UA"/>
        </w:rPr>
      </w:pPr>
      <w:r w:rsidRPr="00E04A58">
        <w:rPr>
          <w:sz w:val="18"/>
          <w:szCs w:val="18"/>
          <w:lang w:val="uk-UA"/>
        </w:rPr>
        <w:t xml:space="preserve">Акціонер до проведення Зборів за запитом має можливість ознайомитися з проектом (проектами) рішення з питань порядку денного. Для отримання інформації про діяльність Товариства Акціонеру необхідно направити (надати) до виконавчого органу Товариства інформаційний запит у письмовій формі, до якого обов'язково додається виписка з рахунку у цінних паперах акціонера, видана депозитарною установою станом на дату подання письмового запиту, яка є підтвердженням факту володіння акціями Товариства особою, що подає запит. У запиті повинно бути зазначено: прізвище, ім'я, по батькові - для фізичної особи; повне найменування та код за ЄДРПОУ - для юридичної особи; кількість акцій, якими володіє акціонер, та відсоток у Статутному капіталі; зміст запиту; адреса, за якою має бути надана відповідь; підпис. Запит юридичної особи складається на фірмовому бланку, підписується керівником і скріплюється печаткою (у разі наявності печатки). У разі, якщо надісланий (наданий) запит не відповідає встановленим вимогам, Товариство має право не надавати відповідну інформацію, про що письмово повідомляє особі, яка надіслала (надала) запит. </w:t>
      </w:r>
    </w:p>
    <w:p w:rsidR="00E75191" w:rsidRPr="00E04A58" w:rsidRDefault="00E75191" w:rsidP="00E75191">
      <w:pPr>
        <w:pStyle w:val="a3"/>
        <w:spacing w:before="0" w:beforeAutospacing="0" w:after="0" w:afterAutospacing="0"/>
        <w:ind w:firstLine="228"/>
        <w:jc w:val="both"/>
        <w:rPr>
          <w:sz w:val="18"/>
          <w:szCs w:val="18"/>
          <w:lang w:val="uk-UA"/>
        </w:rPr>
      </w:pPr>
      <w:r w:rsidRPr="00E04A58">
        <w:rPr>
          <w:sz w:val="18"/>
          <w:szCs w:val="18"/>
          <w:lang w:val="uk-UA"/>
        </w:rPr>
        <w:t xml:space="preserve">Акціонери мають право до дати проведення Загальних зборів направляти Товариству письмові запитання, а також до початку Загальних зборів отримати письмову відповідь Товариства щодо питань, включених до проекту порядку денного Загальних зборів та порядку денного Загальних зборів. Кожний акціонер не пізніше ніж за 20 днів до дати проведення Загальних зборів Товариства має право внести пропозиції щодо питань, включених до проекту порядку денного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запропоноване питання для включення до проекту порядку денного з проектом рішення та/або проект рішення до питання, включеного до проекту порядку денного. У разі подання акціонером пропозиції до проекту порядку денного Загальних зборів щодо дострокового припинення повноважень Директора Товариства, одночасно обов’язково подається пропозиція щодо кандидатури для обрання Директора Товариства або призначення особи, яка тимчасово здійснюватиме його повноваження. Зміни до проекту порядку </w:t>
      </w:r>
      <w:r w:rsidRPr="00E04A58">
        <w:rPr>
          <w:sz w:val="18"/>
          <w:szCs w:val="18"/>
          <w:lang w:val="uk-UA"/>
        </w:rPr>
        <w:lastRenderedPageBreak/>
        <w:t xml:space="preserve">денного Загальних зборів вносяться лише шляхом включення нових питань та проектів рішень із запропонованих питань. У разі внесення змін до проекту порядку денного Загальних зборів, акціонери мають право отримати повідомлення про такі зміни в порядку та обсягах, визначених ст.38 Закону України «Про акціонерні товариства». Акціонери Товариства мають право у встановлених чинним законодавством України порядку та строки оскаржувати до суду рішення Товариства про відмову у включенні їх пропозицій до проекту порядку денного Загальних зборів. В більш детальному обсязі інформація щодо переліку наданих акціонерам прав, якими вони можуть користуватися після отримання повідомлення про проведення Загальних зборів, а також строки, протягом яких такі права можуть використовуватися, визначені статтями 36 та 38 Закону України «Про акціонерні товариства». З запитаннями та за роз’ясненнями щодо порядку подання пропозицій до проекту порядку денного акціонери можуть звертатися до Директора Товариства </w:t>
      </w:r>
      <w:r w:rsidR="00650B34">
        <w:rPr>
          <w:sz w:val="18"/>
          <w:szCs w:val="18"/>
          <w:lang w:val="uk-UA"/>
        </w:rPr>
        <w:t xml:space="preserve"> </w:t>
      </w:r>
      <w:proofErr w:type="spellStart"/>
      <w:r w:rsidR="00650B34">
        <w:rPr>
          <w:sz w:val="18"/>
          <w:szCs w:val="18"/>
          <w:lang w:val="uk-UA"/>
        </w:rPr>
        <w:t>Охріменко</w:t>
      </w:r>
      <w:proofErr w:type="spellEnd"/>
      <w:r>
        <w:rPr>
          <w:sz w:val="18"/>
          <w:szCs w:val="18"/>
          <w:lang w:val="uk-UA"/>
        </w:rPr>
        <w:t xml:space="preserve"> Миколи Сергійовича </w:t>
      </w:r>
      <w:r w:rsidRPr="00E04A58">
        <w:rPr>
          <w:sz w:val="18"/>
          <w:szCs w:val="18"/>
          <w:lang w:val="uk-UA"/>
        </w:rPr>
        <w:t>за наведеним нижче номером телефону для довідок.</w:t>
      </w:r>
    </w:p>
    <w:p w:rsidR="00E75191" w:rsidRPr="00E04A58" w:rsidRDefault="00E75191" w:rsidP="00E75191">
      <w:pPr>
        <w:pStyle w:val="a3"/>
        <w:spacing w:before="0" w:beforeAutospacing="0" w:after="0" w:afterAutospacing="0"/>
        <w:ind w:firstLine="228"/>
        <w:jc w:val="both"/>
        <w:rPr>
          <w:sz w:val="18"/>
          <w:szCs w:val="18"/>
          <w:lang w:val="uk-UA"/>
        </w:rPr>
      </w:pPr>
      <w:r w:rsidRPr="00E04A58">
        <w:rPr>
          <w:sz w:val="18"/>
          <w:szCs w:val="18"/>
          <w:lang w:val="uk-UA"/>
        </w:rPr>
        <w:t xml:space="preserve">У Загальних зборах Товариства можуть брати участь особи, включені до переліку акціонерів, які мають право на таку участь, або їх представники. Посадові особи органів Товариства та їх афілійовані особи не можуть бути представниками інших акціонерів Товариства на Загальних зборах. 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Передача прав (повноважень) представникові акціонера здійснюється шляхом видачі довіреності на право участі та голосування на Загальних зборах.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Директора 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Довіреності, видані акціонерами відповідно до законодавства іноземної держави, повинні бути легалізовані (консульська легалізація чи </w:t>
      </w:r>
      <w:proofErr w:type="spellStart"/>
      <w:r w:rsidRPr="00E04A58">
        <w:rPr>
          <w:sz w:val="18"/>
          <w:szCs w:val="18"/>
          <w:lang w:val="uk-UA"/>
        </w:rPr>
        <w:t>проставлення</w:t>
      </w:r>
      <w:proofErr w:type="spellEnd"/>
      <w:r w:rsidRPr="00E04A58">
        <w:rPr>
          <w:sz w:val="18"/>
          <w:szCs w:val="18"/>
          <w:lang w:val="uk-UA"/>
        </w:rPr>
        <w:t xml:space="preserve"> </w:t>
      </w:r>
      <w:proofErr w:type="spellStart"/>
      <w:r w:rsidRPr="00E04A58">
        <w:rPr>
          <w:sz w:val="18"/>
          <w:szCs w:val="18"/>
          <w:lang w:val="uk-UA"/>
        </w:rPr>
        <w:t>апостиля</w:t>
      </w:r>
      <w:proofErr w:type="spellEnd"/>
      <w:r w:rsidRPr="00E04A58">
        <w:rPr>
          <w:sz w:val="18"/>
          <w:szCs w:val="18"/>
          <w:lang w:val="uk-UA"/>
        </w:rPr>
        <w:t xml:space="preserve">) в установленому законодавством порядку, якщо інше не встановлено міжнародними договорами. Довіреність, викладена іноземною мовою, повинна бути перекладена на державну мову із засвідченням вірності перекладу з однієї мови на іншу або підпису перекладача в установленому законодавством порядку. Всі інші питання, пов’язані з порядком участі та голосування на Загальних зборах за довіреністю, не враховані у цьому повідомленні – регулюються чинним законодавством України. </w:t>
      </w:r>
    </w:p>
    <w:p w:rsidR="00E75191" w:rsidRPr="001B4E1D" w:rsidRDefault="00E75191" w:rsidP="001B4E1D">
      <w:pPr>
        <w:pStyle w:val="a3"/>
        <w:spacing w:before="0" w:beforeAutospacing="0" w:after="0" w:afterAutospacing="0"/>
        <w:ind w:firstLine="228"/>
        <w:jc w:val="both"/>
        <w:rPr>
          <w:sz w:val="18"/>
          <w:szCs w:val="18"/>
          <w:lang w:val="uk-UA"/>
        </w:rPr>
      </w:pPr>
    </w:p>
    <w:p w:rsidR="001B4E1D" w:rsidRPr="001B4E1D" w:rsidRDefault="001B4E1D" w:rsidP="001B4E1D">
      <w:pPr>
        <w:pStyle w:val="a3"/>
        <w:spacing w:before="0" w:beforeAutospacing="0" w:after="0" w:afterAutospacing="0"/>
        <w:ind w:firstLine="228"/>
        <w:jc w:val="center"/>
        <w:rPr>
          <w:b/>
          <w:sz w:val="18"/>
          <w:szCs w:val="18"/>
          <w:lang w:val="uk-UA"/>
        </w:rPr>
      </w:pPr>
      <w:r w:rsidRPr="001B4E1D">
        <w:rPr>
          <w:b/>
          <w:sz w:val="18"/>
          <w:szCs w:val="18"/>
          <w:lang w:val="uk-UA"/>
        </w:rPr>
        <w:t xml:space="preserve">Основні показники фінансово-господарської діяльності </w:t>
      </w:r>
      <w:proofErr w:type="spellStart"/>
      <w:r w:rsidRPr="001B4E1D">
        <w:rPr>
          <w:b/>
          <w:sz w:val="18"/>
          <w:szCs w:val="18"/>
          <w:lang w:val="uk-UA"/>
        </w:rPr>
        <w:t>ПрАТ</w:t>
      </w:r>
      <w:proofErr w:type="spellEnd"/>
      <w:r w:rsidRPr="001B4E1D">
        <w:rPr>
          <w:b/>
          <w:sz w:val="18"/>
          <w:szCs w:val="18"/>
          <w:lang w:val="uk-UA"/>
        </w:rPr>
        <w:t xml:space="preserve"> «</w:t>
      </w:r>
      <w:proofErr w:type="spellStart"/>
      <w:r w:rsidRPr="001B4E1D">
        <w:rPr>
          <w:b/>
          <w:sz w:val="18"/>
          <w:szCs w:val="18"/>
          <w:lang w:val="uk-UA"/>
        </w:rPr>
        <w:t>Спортек-</w:t>
      </w:r>
      <w:proofErr w:type="spellEnd"/>
      <w:r w:rsidRPr="001B4E1D">
        <w:rPr>
          <w:b/>
          <w:sz w:val="18"/>
          <w:szCs w:val="18"/>
          <w:lang w:val="uk-UA"/>
        </w:rPr>
        <w:t xml:space="preserve"> Черкаси» (тис. грн.)</w:t>
      </w:r>
    </w:p>
    <w:tbl>
      <w:tblPr>
        <w:tblW w:w="10887" w:type="dxa"/>
        <w:tblInd w:w="108" w:type="dxa"/>
        <w:tblLayout w:type="fixed"/>
        <w:tblLook w:val="0000"/>
      </w:tblPr>
      <w:tblGrid>
        <w:gridCol w:w="7467"/>
        <w:gridCol w:w="1710"/>
        <w:gridCol w:w="1710"/>
      </w:tblGrid>
      <w:tr w:rsidR="001B4E1D" w:rsidRPr="00E933C5" w:rsidTr="00D43F9D">
        <w:trPr>
          <w:cantSplit/>
        </w:trPr>
        <w:tc>
          <w:tcPr>
            <w:tcW w:w="7467" w:type="dxa"/>
            <w:vMerge w:val="restart"/>
            <w:tcBorders>
              <w:top w:val="single" w:sz="4" w:space="0" w:color="000000"/>
              <w:left w:val="single" w:sz="4" w:space="0" w:color="000000"/>
              <w:bottom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Найменування показника</w:t>
            </w: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b/>
                <w:lang w:val="uk-UA"/>
              </w:rPr>
            </w:pPr>
            <w:r w:rsidRPr="00E933C5">
              <w:rPr>
                <w:rFonts w:ascii="Times New Roman" w:hAnsi="Times New Roman" w:cs="Times New Roman"/>
                <w:b/>
                <w:lang w:val="uk-UA"/>
              </w:rPr>
              <w:t>період</w:t>
            </w:r>
          </w:p>
        </w:tc>
      </w:tr>
      <w:tr w:rsidR="001B4E1D" w:rsidRPr="00E933C5" w:rsidTr="00D43F9D">
        <w:trPr>
          <w:cantSplit/>
        </w:trPr>
        <w:tc>
          <w:tcPr>
            <w:tcW w:w="7467" w:type="dxa"/>
            <w:vMerge/>
            <w:tcBorders>
              <w:top w:val="single" w:sz="4" w:space="0" w:color="000000"/>
              <w:left w:val="single" w:sz="4" w:space="0" w:color="000000"/>
              <w:bottom w:val="single" w:sz="4" w:space="0" w:color="000000"/>
            </w:tcBorders>
            <w:vAlign w:val="center"/>
          </w:tcPr>
          <w:p w:rsidR="001B4E1D" w:rsidRPr="00E933C5" w:rsidRDefault="001B4E1D" w:rsidP="00E933C5">
            <w:pPr>
              <w:pStyle w:val="a4"/>
              <w:rPr>
                <w:rFonts w:ascii="Times New Roman" w:hAnsi="Times New Roman" w:cs="Times New Roman"/>
                <w:lang w:val="uk-UA"/>
              </w:rPr>
            </w:pP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b/>
                <w:lang w:val="uk-UA"/>
              </w:rPr>
            </w:pPr>
            <w:r w:rsidRPr="00E933C5">
              <w:rPr>
                <w:rFonts w:ascii="Times New Roman" w:hAnsi="Times New Roman" w:cs="Times New Roman"/>
                <w:b/>
                <w:lang w:val="uk-UA"/>
              </w:rPr>
              <w:t>Звітний</w:t>
            </w:r>
          </w:p>
          <w:p w:rsidR="001B4E1D" w:rsidRPr="00E933C5" w:rsidRDefault="001B4E1D" w:rsidP="00E933C5">
            <w:pPr>
              <w:pStyle w:val="a4"/>
              <w:rPr>
                <w:rFonts w:ascii="Times New Roman" w:hAnsi="Times New Roman" w:cs="Times New Roman"/>
                <w:b/>
                <w:lang w:val="uk-UA"/>
              </w:rPr>
            </w:pPr>
            <w:r w:rsidRPr="00E933C5">
              <w:rPr>
                <w:rFonts w:ascii="Times New Roman" w:hAnsi="Times New Roman" w:cs="Times New Roman"/>
                <w:b/>
                <w:lang w:val="uk-UA"/>
              </w:rPr>
              <w:t>2018 рік</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b/>
                <w:lang w:val="uk-UA"/>
              </w:rPr>
            </w:pPr>
            <w:r w:rsidRPr="00E933C5">
              <w:rPr>
                <w:rFonts w:ascii="Times New Roman" w:hAnsi="Times New Roman" w:cs="Times New Roman"/>
                <w:b/>
                <w:lang w:val="uk-UA"/>
              </w:rPr>
              <w:t>Попередній</w:t>
            </w:r>
          </w:p>
          <w:p w:rsidR="001B4E1D" w:rsidRPr="00E933C5" w:rsidRDefault="001B4E1D" w:rsidP="00E933C5">
            <w:pPr>
              <w:pStyle w:val="a4"/>
              <w:rPr>
                <w:rFonts w:ascii="Times New Roman" w:hAnsi="Times New Roman" w:cs="Times New Roman"/>
                <w:b/>
                <w:lang w:val="uk-UA"/>
              </w:rPr>
            </w:pPr>
            <w:r w:rsidRPr="00E933C5">
              <w:rPr>
                <w:rFonts w:ascii="Times New Roman" w:hAnsi="Times New Roman" w:cs="Times New Roman"/>
                <w:b/>
                <w:lang w:val="uk-UA"/>
              </w:rPr>
              <w:t xml:space="preserve"> 2017 рік</w:t>
            </w:r>
          </w:p>
        </w:tc>
      </w:tr>
      <w:tr w:rsidR="001B4E1D" w:rsidRPr="00E933C5" w:rsidTr="00D43F9D">
        <w:tc>
          <w:tcPr>
            <w:tcW w:w="7467" w:type="dxa"/>
            <w:tcBorders>
              <w:top w:val="single" w:sz="4" w:space="0" w:color="000000"/>
              <w:left w:val="single" w:sz="4" w:space="0" w:color="000000"/>
              <w:bottom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Усього активів</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8399,40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7788,20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Основні засоби (за залишковою вартістю)</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6128,0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4815,1</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Запаси</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101,4</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144,00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Сумарна дебіторська заборгованість</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398,00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334,10</w:t>
            </w:r>
          </w:p>
        </w:tc>
      </w:tr>
      <w:tr w:rsidR="001B4E1D" w:rsidRPr="00E933C5" w:rsidTr="00D43F9D">
        <w:tc>
          <w:tcPr>
            <w:tcW w:w="7467" w:type="dxa"/>
            <w:tcBorders>
              <w:top w:val="single" w:sz="4" w:space="0" w:color="000000"/>
              <w:left w:val="single" w:sz="4" w:space="0" w:color="000000"/>
              <w:bottom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Гроші та їх еквіваленти</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1750,00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2485,40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Нерозподілений прибуток (непокритий збиток)</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5779,90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5270,80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Власний капітал</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1960,90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1960,90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Зареєстрований (пайовий/статутний) капітал</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221,30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221,30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Довгострокові зобов'язання і забезпечення</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Поточні зобов'язання і забезпечення</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437,3</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335,20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Чистий фінансовий результат: прибуток (збиток)</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833,50</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694,50</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Середньорічна кількість акцій (шт.)</w:t>
            </w:r>
          </w:p>
        </w:tc>
        <w:tc>
          <w:tcPr>
            <w:tcW w:w="1710"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221271</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221271</w:t>
            </w:r>
          </w:p>
        </w:tc>
      </w:tr>
      <w:tr w:rsidR="001B4E1D" w:rsidRPr="00E933C5" w:rsidTr="00D43F9D">
        <w:tc>
          <w:tcPr>
            <w:tcW w:w="7467" w:type="dxa"/>
            <w:tcBorders>
              <w:top w:val="single" w:sz="4" w:space="0" w:color="000000"/>
              <w:left w:val="single" w:sz="4" w:space="0" w:color="000000"/>
              <w:bottom w:val="single" w:sz="4" w:space="0" w:color="000000"/>
            </w:tcBorders>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Чистий прибуток (збиток) на одну просту акцію (грн.)</w:t>
            </w:r>
          </w:p>
        </w:tc>
        <w:tc>
          <w:tcPr>
            <w:tcW w:w="1710" w:type="dxa"/>
            <w:tcBorders>
              <w:top w:val="single" w:sz="4" w:space="0" w:color="000000"/>
              <w:left w:val="single" w:sz="4" w:space="0" w:color="000000"/>
              <w:bottom w:val="single" w:sz="4" w:space="0" w:color="000000"/>
            </w:tcBorders>
          </w:tcPr>
          <w:p w:rsidR="001B4E1D" w:rsidRPr="00E933C5" w:rsidRDefault="00282E10" w:rsidP="00E933C5">
            <w:pPr>
              <w:pStyle w:val="a4"/>
              <w:rPr>
                <w:rFonts w:ascii="Times New Roman" w:hAnsi="Times New Roman" w:cs="Times New Roman"/>
                <w:lang w:val="uk-UA"/>
              </w:rPr>
            </w:pPr>
            <w:r>
              <w:rPr>
                <w:rFonts w:ascii="Times New Roman" w:hAnsi="Times New Roman" w:cs="Times New Roman"/>
                <w:lang w:val="uk-UA"/>
              </w:rPr>
              <w:t>3,77</w:t>
            </w:r>
          </w:p>
        </w:tc>
        <w:tc>
          <w:tcPr>
            <w:tcW w:w="1710" w:type="dxa"/>
            <w:tcBorders>
              <w:top w:val="single" w:sz="4" w:space="0" w:color="000000"/>
              <w:left w:val="single" w:sz="4" w:space="0" w:color="000000"/>
              <w:bottom w:val="single" w:sz="4" w:space="0" w:color="000000"/>
              <w:right w:val="single" w:sz="4" w:space="0" w:color="000000"/>
            </w:tcBorders>
            <w:vAlign w:val="center"/>
          </w:tcPr>
          <w:p w:rsidR="001B4E1D" w:rsidRPr="00E933C5" w:rsidRDefault="001B4E1D" w:rsidP="00E933C5">
            <w:pPr>
              <w:pStyle w:val="a4"/>
              <w:rPr>
                <w:rFonts w:ascii="Times New Roman" w:hAnsi="Times New Roman" w:cs="Times New Roman"/>
                <w:lang w:val="uk-UA"/>
              </w:rPr>
            </w:pPr>
            <w:r w:rsidRPr="00E933C5">
              <w:rPr>
                <w:rFonts w:ascii="Times New Roman" w:hAnsi="Times New Roman" w:cs="Times New Roman"/>
                <w:lang w:val="uk-UA"/>
              </w:rPr>
              <w:t>3,14</w:t>
            </w:r>
          </w:p>
        </w:tc>
      </w:tr>
    </w:tbl>
    <w:p w:rsidR="001B4E1D" w:rsidRPr="00E933C5" w:rsidRDefault="001B4E1D" w:rsidP="00E933C5">
      <w:pPr>
        <w:pStyle w:val="a4"/>
        <w:rPr>
          <w:rFonts w:ascii="Times New Roman" w:hAnsi="Times New Roman" w:cs="Times New Roman"/>
          <w:bCs/>
          <w:lang w:val="uk-UA"/>
        </w:rPr>
      </w:pPr>
    </w:p>
    <w:p w:rsidR="001B4E1D" w:rsidRPr="001B4E1D" w:rsidRDefault="001B4E1D" w:rsidP="001B4E1D">
      <w:pPr>
        <w:pStyle w:val="a3"/>
        <w:spacing w:before="0" w:beforeAutospacing="0" w:after="0" w:afterAutospacing="0"/>
        <w:ind w:firstLine="228"/>
        <w:jc w:val="center"/>
        <w:rPr>
          <w:b/>
          <w:sz w:val="18"/>
          <w:szCs w:val="18"/>
          <w:lang w:val="uk-UA"/>
        </w:rPr>
      </w:pPr>
    </w:p>
    <w:p w:rsidR="001B4E1D" w:rsidRPr="001B4E1D" w:rsidRDefault="001B4E1D" w:rsidP="001B4E1D">
      <w:pPr>
        <w:pStyle w:val="a3"/>
        <w:spacing w:before="0" w:beforeAutospacing="0" w:after="0" w:afterAutospacing="0"/>
        <w:ind w:firstLine="228"/>
        <w:jc w:val="both"/>
        <w:rPr>
          <w:sz w:val="18"/>
          <w:szCs w:val="18"/>
          <w:lang w:val="uk-UA"/>
        </w:rPr>
      </w:pPr>
      <w:r w:rsidRPr="001B4E1D">
        <w:rPr>
          <w:sz w:val="18"/>
          <w:szCs w:val="18"/>
          <w:lang w:val="uk-UA"/>
        </w:rPr>
        <w:t>Телефон для довідок:  (0472) 65-90-23</w:t>
      </w:r>
    </w:p>
    <w:tbl>
      <w:tblPr>
        <w:tblW w:w="0" w:type="auto"/>
        <w:jc w:val="center"/>
        <w:tblLook w:val="01E0"/>
      </w:tblPr>
      <w:tblGrid>
        <w:gridCol w:w="5837"/>
        <w:gridCol w:w="4831"/>
      </w:tblGrid>
      <w:tr w:rsidR="001B4E1D" w:rsidRPr="001B4E1D" w:rsidTr="00D43F9D">
        <w:trPr>
          <w:jc w:val="center"/>
        </w:trPr>
        <w:tc>
          <w:tcPr>
            <w:tcW w:w="5837" w:type="dxa"/>
            <w:vAlign w:val="center"/>
          </w:tcPr>
          <w:p w:rsidR="001B4E1D" w:rsidRPr="001B4E1D" w:rsidRDefault="001B4E1D" w:rsidP="00D43F9D">
            <w:pPr>
              <w:pStyle w:val="a3"/>
              <w:spacing w:before="0" w:beforeAutospacing="0" w:after="0" w:afterAutospacing="0"/>
              <w:ind w:firstLine="228"/>
              <w:jc w:val="both"/>
              <w:rPr>
                <w:sz w:val="18"/>
                <w:szCs w:val="18"/>
                <w:lang w:val="uk-UA"/>
              </w:rPr>
            </w:pPr>
          </w:p>
        </w:tc>
        <w:tc>
          <w:tcPr>
            <w:tcW w:w="4831" w:type="dxa"/>
            <w:vAlign w:val="center"/>
          </w:tcPr>
          <w:p w:rsidR="001B4E1D" w:rsidRPr="001B4E1D" w:rsidRDefault="001B4E1D" w:rsidP="00D43F9D">
            <w:pPr>
              <w:pStyle w:val="a3"/>
              <w:spacing w:before="0" w:beforeAutospacing="0" w:after="0" w:afterAutospacing="0"/>
              <w:ind w:firstLine="228"/>
              <w:jc w:val="right"/>
              <w:rPr>
                <w:sz w:val="18"/>
                <w:szCs w:val="18"/>
                <w:lang w:val="uk-UA"/>
              </w:rPr>
            </w:pPr>
            <w:r w:rsidRPr="001B4E1D">
              <w:rPr>
                <w:sz w:val="18"/>
                <w:szCs w:val="18"/>
                <w:lang w:val="uk-UA"/>
              </w:rPr>
              <w:t xml:space="preserve">Директор </w:t>
            </w:r>
            <w:proofErr w:type="spellStart"/>
            <w:r w:rsidRPr="001B4E1D">
              <w:rPr>
                <w:sz w:val="18"/>
                <w:szCs w:val="18"/>
                <w:lang w:val="uk-UA"/>
              </w:rPr>
              <w:t>ПрАТ</w:t>
            </w:r>
            <w:proofErr w:type="spellEnd"/>
            <w:r w:rsidRPr="001B4E1D">
              <w:rPr>
                <w:sz w:val="18"/>
                <w:szCs w:val="18"/>
                <w:lang w:val="uk-UA"/>
              </w:rPr>
              <w:t xml:space="preserve"> «СПОРТЕК-ЧЕРКАСИ» </w:t>
            </w:r>
          </w:p>
        </w:tc>
      </w:tr>
    </w:tbl>
    <w:p w:rsidR="00D43F9D" w:rsidRPr="001B4E1D" w:rsidRDefault="00D43F9D" w:rsidP="001B4E1D">
      <w:pPr>
        <w:rPr>
          <w:rFonts w:ascii="Times New Roman" w:hAnsi="Times New Roman" w:cs="Times New Roman"/>
          <w:lang w:val="uk-UA"/>
        </w:rPr>
      </w:pPr>
    </w:p>
    <w:sectPr w:rsidR="00D43F9D" w:rsidRPr="001B4E1D" w:rsidSect="00D43F9D">
      <w:pgSz w:w="11906" w:h="16838"/>
      <w:pgMar w:top="360" w:right="392" w:bottom="426" w:left="6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B4E1D"/>
    <w:rsid w:val="0013507B"/>
    <w:rsid w:val="001B4E1D"/>
    <w:rsid w:val="00282E10"/>
    <w:rsid w:val="003602D3"/>
    <w:rsid w:val="00597357"/>
    <w:rsid w:val="00650B34"/>
    <w:rsid w:val="00671EF6"/>
    <w:rsid w:val="006B6E8C"/>
    <w:rsid w:val="00740487"/>
    <w:rsid w:val="008827F4"/>
    <w:rsid w:val="008B008B"/>
    <w:rsid w:val="009970F3"/>
    <w:rsid w:val="00CB12EC"/>
    <w:rsid w:val="00D43F9D"/>
    <w:rsid w:val="00D540E8"/>
    <w:rsid w:val="00E75191"/>
    <w:rsid w:val="00E93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E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71E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2019-03-21T14:10:00Z</cp:lastPrinted>
  <dcterms:created xsi:type="dcterms:W3CDTF">2019-03-21T14:46:00Z</dcterms:created>
  <dcterms:modified xsi:type="dcterms:W3CDTF">2019-03-21T14:50:00Z</dcterms:modified>
</cp:coreProperties>
</file>